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06" w:rsidRDefault="00D31406" w:rsidP="00BE3B2C">
      <w:pPr>
        <w:widowControl w:val="0"/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43776F" w:rsidRDefault="0043776F" w:rsidP="00BE3B2C">
      <w:pPr>
        <w:widowControl w:val="0"/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Селезнева Лариса Васильевна</w:t>
      </w:r>
    </w:p>
    <w:p w:rsidR="00B16110" w:rsidRPr="00B16110" w:rsidRDefault="00B16110" w:rsidP="00B16110">
      <w:pPr>
        <w:widowControl w:val="0"/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161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Российский государственный социальный университет,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Москва</w:t>
      </w:r>
    </w:p>
    <w:p w:rsidR="00B16110" w:rsidRPr="00827993" w:rsidRDefault="00B16110" w:rsidP="00B16110">
      <w:pPr>
        <w:widowControl w:val="0"/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161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loramuz@yandex.ru</w:t>
      </w:r>
    </w:p>
    <w:p w:rsidR="0043776F" w:rsidRPr="00827993" w:rsidRDefault="0043776F" w:rsidP="00BE3B2C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Пресс-релиз: динамика жанра в </w:t>
      </w:r>
      <w:proofErr w:type="gramStart"/>
      <w:r w:rsidRPr="008279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Интернет-пространстве</w:t>
      </w:r>
      <w:proofErr w:type="gramEnd"/>
    </w:p>
    <w:p w:rsidR="0043776F" w:rsidRPr="00827993" w:rsidRDefault="0043776F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rPr>
          <w:bCs/>
          <w:sz w:val="28"/>
          <w:szCs w:val="28"/>
        </w:rPr>
      </w:pPr>
      <w:r w:rsidRPr="00827993">
        <w:rPr>
          <w:rFonts w:eastAsia="Calibri"/>
          <w:sz w:val="28"/>
          <w:szCs w:val="28"/>
        </w:rPr>
        <w:t xml:space="preserve">Аннотация. В данной статье рассматривается динамика </w:t>
      </w:r>
      <w:r w:rsidRPr="00827993">
        <w:rPr>
          <w:rFonts w:eastAsia="Calibri"/>
          <w:color w:val="000000"/>
          <w:sz w:val="28"/>
          <w:szCs w:val="28"/>
        </w:rPr>
        <w:t xml:space="preserve">жанра пресс-релиза, который является наиболее распространенным в </w:t>
      </w:r>
      <w:r w:rsidRPr="00827993">
        <w:rPr>
          <w:rFonts w:eastAsia="Calibri"/>
          <w:sz w:val="28"/>
          <w:szCs w:val="28"/>
          <w:lang w:val="en-US"/>
        </w:rPr>
        <w:t>PR</w:t>
      </w:r>
      <w:r w:rsidRPr="00827993">
        <w:rPr>
          <w:rFonts w:eastAsia="Calibri"/>
          <w:sz w:val="28"/>
          <w:szCs w:val="28"/>
        </w:rPr>
        <w:t>-дискурсе.</w:t>
      </w:r>
      <w:r w:rsidRPr="00827993">
        <w:rPr>
          <w:rFonts w:eastAsia="Calibri"/>
          <w:color w:val="000000"/>
          <w:sz w:val="28"/>
          <w:szCs w:val="28"/>
        </w:rPr>
        <w:t xml:space="preserve"> В результате исследования можно говорить о динамике  жанра пресс-релиза под влиянием Интернета. </w:t>
      </w:r>
      <w:r w:rsidRPr="00827993">
        <w:rPr>
          <w:sz w:val="28"/>
          <w:szCs w:val="28"/>
        </w:rPr>
        <w:t>Интернет способствовал формированию новых свой</w:t>
      </w:r>
      <w:proofErr w:type="gramStart"/>
      <w:r w:rsidRPr="00827993">
        <w:rPr>
          <w:sz w:val="28"/>
          <w:szCs w:val="28"/>
        </w:rPr>
        <w:t>ств пр</w:t>
      </w:r>
      <w:proofErr w:type="gramEnd"/>
      <w:r w:rsidRPr="00827993">
        <w:rPr>
          <w:sz w:val="28"/>
          <w:szCs w:val="28"/>
        </w:rPr>
        <w:t xml:space="preserve">есс-релиза, связанных с изменением таких жанрообразующих параметров, как </w:t>
      </w:r>
      <w:r w:rsidRPr="00827993">
        <w:rPr>
          <w:bCs/>
          <w:sz w:val="28"/>
          <w:szCs w:val="28"/>
        </w:rPr>
        <w:t>адресат, структура текста, появлению новых видов данного жанра.</w:t>
      </w:r>
      <w:r w:rsidRPr="00827993">
        <w:rPr>
          <w:color w:val="000000"/>
          <w:sz w:val="28"/>
          <w:szCs w:val="28"/>
        </w:rPr>
        <w:t xml:space="preserve"> </w:t>
      </w:r>
    </w:p>
    <w:p w:rsidR="0043776F" w:rsidRPr="00827993" w:rsidRDefault="0043776F" w:rsidP="00BE3B2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Ключевые слова: </w:t>
      </w:r>
      <w:proofErr w:type="gramStart"/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eastAsia="Calibri" w:hAnsi="Times New Roman" w:cs="Times New Roman"/>
          <w:sz w:val="28"/>
          <w:szCs w:val="28"/>
        </w:rPr>
        <w:t>-дискурс, жанр, пресс-релиз, интернет-пространство.</w:t>
      </w:r>
      <w:proofErr w:type="gramEnd"/>
    </w:p>
    <w:p w:rsidR="0043776F" w:rsidRPr="00D31406" w:rsidRDefault="0043776F" w:rsidP="00BE3B2C">
      <w:pPr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Larissa </w:t>
      </w:r>
      <w:proofErr w:type="spellStart"/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>Selezneva</w:t>
      </w:r>
      <w:proofErr w:type="spellEnd"/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3776F" w:rsidRPr="00827993" w:rsidRDefault="0043776F" w:rsidP="00BE3B2C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279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Press-release: the dynamics of the genre in the Internet-space</w:t>
      </w:r>
    </w:p>
    <w:p w:rsidR="0043776F" w:rsidRPr="00827993" w:rsidRDefault="0043776F" w:rsidP="00BE3B2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Annotation: This article discusses the dynamics of the genre of the press-release, which is the most common in PR-discourse. As a result of this research, it is possible to </w:t>
      </w:r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"/>
        </w:rPr>
        <w:t>talk about the dynamics of the genre of the press-release under the influence of the Internet</w:t>
      </w:r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 Internet contributed  the formation of the new features of the press-release related to changes such </w:t>
      </w:r>
      <w:proofErr w:type="spellStart"/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annualresults</w:t>
      </w:r>
      <w:proofErr w:type="spellEnd"/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parameters such as the </w:t>
      </w:r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"/>
        </w:rPr>
        <w:t>destination</w:t>
      </w:r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, the structure of the text, the emergence of new types of this genre.</w:t>
      </w:r>
    </w:p>
    <w:p w:rsidR="0043776F" w:rsidRPr="00827993" w:rsidRDefault="0043776F" w:rsidP="00BE3B2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>Key</w:t>
      </w:r>
      <w:r w:rsidR="001550DB"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words: </w:t>
      </w:r>
      <w:r w:rsidRPr="00827993">
        <w:rPr>
          <w:rFonts w:ascii="Times New Roman" w:eastAsia="Calibri" w:hAnsi="Times New Roman" w:cs="Times New Roman"/>
          <w:sz w:val="28"/>
          <w:szCs w:val="28"/>
          <w:lang w:val="en"/>
        </w:rPr>
        <w:t>PR-discourse</w:t>
      </w:r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79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genre, press-release, Internet-space.</w:t>
      </w:r>
    </w:p>
    <w:p w:rsidR="00DD3F8F" w:rsidRPr="00D31406" w:rsidRDefault="00DD3F8F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rFonts w:eastAsia="Calibri"/>
          <w:color w:val="000000"/>
          <w:sz w:val="28"/>
          <w:szCs w:val="28"/>
          <w:lang w:val="en-US"/>
        </w:rPr>
      </w:pPr>
    </w:p>
    <w:p w:rsidR="00D938CB" w:rsidRPr="00827993" w:rsidRDefault="0043776F" w:rsidP="00BE3B2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Пресс-релиз представляет собой 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универсальный жанр в практике </w:t>
      </w:r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-служб: практически любая текстовая информация называется пресс-релизом. Название было образовано от английского слова </w:t>
      </w:r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>press</w:t>
      </w:r>
      <w:r w:rsidRPr="00827993">
        <w:rPr>
          <w:rFonts w:ascii="Times New Roman" w:eastAsia="Calibri" w:hAnsi="Times New Roman" w:cs="Times New Roman"/>
          <w:sz w:val="28"/>
          <w:szCs w:val="28"/>
        </w:rPr>
        <w:t>-</w:t>
      </w:r>
      <w:r w:rsidRPr="00827993">
        <w:rPr>
          <w:rFonts w:ascii="Times New Roman" w:eastAsia="Calibri" w:hAnsi="Times New Roman" w:cs="Times New Roman"/>
          <w:sz w:val="28"/>
          <w:szCs w:val="28"/>
          <w:lang w:val="en-US"/>
        </w:rPr>
        <w:t>release</w:t>
      </w:r>
      <w:r w:rsidRPr="00827993">
        <w:rPr>
          <w:rFonts w:ascii="Times New Roman" w:eastAsia="Calibri" w:hAnsi="Times New Roman" w:cs="Times New Roman"/>
          <w:sz w:val="28"/>
          <w:szCs w:val="28"/>
        </w:rPr>
        <w:t>, что означало выпуск для прессы, и первоначально данный жанр представлял собой «специальные бюллетени для работников средств массовой информации»</w:t>
      </w:r>
      <w:r w:rsidR="008E2643" w:rsidRPr="00827993">
        <w:rPr>
          <w:rFonts w:ascii="Times New Roman" w:eastAsia="Calibri" w:hAnsi="Times New Roman" w:cs="Times New Roman"/>
          <w:sz w:val="28"/>
          <w:szCs w:val="28"/>
        </w:rPr>
        <w:t xml:space="preserve"> (БЭС 2000, с. 956)</w:t>
      </w:r>
      <w:r w:rsidRPr="00827993">
        <w:rPr>
          <w:rFonts w:ascii="Times New Roman" w:eastAsia="Calibri" w:hAnsi="Times New Roman" w:cs="Times New Roman"/>
          <w:sz w:val="28"/>
          <w:szCs w:val="28"/>
        </w:rPr>
        <w:t>. Другими словами, данный жанр формировался как информационное сообщение, адресатом которо</w:t>
      </w:r>
      <w:r w:rsidR="00F2498B" w:rsidRPr="00827993">
        <w:rPr>
          <w:rFonts w:ascii="Times New Roman" w:eastAsia="Calibri" w:hAnsi="Times New Roman" w:cs="Times New Roman"/>
          <w:sz w:val="28"/>
          <w:szCs w:val="28"/>
        </w:rPr>
        <w:t>го выступали представители СМИ. В</w:t>
      </w:r>
      <w:r w:rsidR="009731C7" w:rsidRPr="00827993">
        <w:rPr>
          <w:rFonts w:ascii="Times New Roman" w:eastAsia="Calibri" w:hAnsi="Times New Roman" w:cs="Times New Roman"/>
          <w:sz w:val="28"/>
          <w:szCs w:val="28"/>
        </w:rPr>
        <w:t xml:space="preserve"> настоящее время</w:t>
      </w:r>
      <w:r w:rsidR="00F7494F" w:rsidRPr="00827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98B" w:rsidRPr="00827993">
        <w:rPr>
          <w:rFonts w:ascii="Times New Roman" w:eastAsia="Calibri" w:hAnsi="Times New Roman" w:cs="Times New Roman"/>
          <w:sz w:val="28"/>
          <w:szCs w:val="28"/>
        </w:rPr>
        <w:t>этот жанр трансформируется под влиянием</w:t>
      </w:r>
      <w:r w:rsidR="00F7494F" w:rsidRPr="00827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98B" w:rsidRPr="00827993">
        <w:rPr>
          <w:rFonts w:ascii="Times New Roman" w:eastAsia="Calibri" w:hAnsi="Times New Roman" w:cs="Times New Roman"/>
          <w:sz w:val="28"/>
          <w:szCs w:val="28"/>
        </w:rPr>
        <w:t>разных факторов.</w:t>
      </w:r>
      <w:r w:rsidR="004B09D4" w:rsidRPr="00827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1C7" w:rsidRPr="00827993">
        <w:rPr>
          <w:rFonts w:ascii="Times New Roman" w:eastAsia="Calibri" w:hAnsi="Times New Roman" w:cs="Times New Roman"/>
          <w:sz w:val="28"/>
          <w:szCs w:val="28"/>
        </w:rPr>
        <w:t xml:space="preserve">В статье будут проанализированы некоторые </w:t>
      </w:r>
      <w:proofErr w:type="spellStart"/>
      <w:r w:rsidR="009731C7" w:rsidRPr="00827993">
        <w:rPr>
          <w:rFonts w:ascii="Times New Roman" w:eastAsia="Calibri" w:hAnsi="Times New Roman" w:cs="Times New Roman"/>
          <w:sz w:val="28"/>
          <w:szCs w:val="28"/>
        </w:rPr>
        <w:t>прагмалингвистические</w:t>
      </w:r>
      <w:proofErr w:type="spellEnd"/>
      <w:r w:rsidR="009731C7" w:rsidRPr="00827993">
        <w:rPr>
          <w:rFonts w:ascii="Times New Roman" w:eastAsia="Calibri" w:hAnsi="Times New Roman" w:cs="Times New Roman"/>
          <w:sz w:val="28"/>
          <w:szCs w:val="28"/>
        </w:rPr>
        <w:t xml:space="preserve"> характеристики пресс-релиза</w:t>
      </w:r>
      <w:r w:rsidR="004B09D4" w:rsidRPr="00827993">
        <w:rPr>
          <w:rFonts w:ascii="Times New Roman" w:eastAsia="Calibri" w:hAnsi="Times New Roman" w:cs="Times New Roman"/>
          <w:sz w:val="28"/>
          <w:szCs w:val="28"/>
        </w:rPr>
        <w:t xml:space="preserve">, обусловленные изменением канала передачи информации. Процессы </w:t>
      </w:r>
      <w:proofErr w:type="spellStart"/>
      <w:r w:rsidR="004B09D4" w:rsidRPr="00827993">
        <w:rPr>
          <w:rFonts w:ascii="Times New Roman" w:eastAsia="Calibri" w:hAnsi="Times New Roman" w:cs="Times New Roman"/>
          <w:sz w:val="28"/>
          <w:szCs w:val="28"/>
        </w:rPr>
        <w:t>дигитализации</w:t>
      </w:r>
      <w:proofErr w:type="spellEnd"/>
      <w:r w:rsidR="003E3922" w:rsidRPr="008279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09D4" w:rsidRPr="00827993">
        <w:rPr>
          <w:rFonts w:ascii="Times New Roman" w:eastAsia="Calibri" w:hAnsi="Times New Roman" w:cs="Times New Roman"/>
          <w:sz w:val="28"/>
          <w:szCs w:val="28"/>
        </w:rPr>
        <w:t xml:space="preserve"> конвергенции</w:t>
      </w:r>
      <w:r w:rsidR="003E3922" w:rsidRPr="00827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3922" w:rsidRPr="00827993">
        <w:rPr>
          <w:rFonts w:ascii="Times New Roman" w:eastAsia="Calibri" w:hAnsi="Times New Roman" w:cs="Times New Roman"/>
          <w:sz w:val="28"/>
          <w:szCs w:val="28"/>
        </w:rPr>
        <w:t>медиатехнологий</w:t>
      </w:r>
      <w:proofErr w:type="spellEnd"/>
      <w:r w:rsidR="004B09D4" w:rsidRPr="00827993">
        <w:rPr>
          <w:rFonts w:ascii="Times New Roman" w:eastAsia="Calibri" w:hAnsi="Times New Roman" w:cs="Times New Roman"/>
          <w:sz w:val="28"/>
          <w:szCs w:val="28"/>
        </w:rPr>
        <w:t xml:space="preserve"> оказывают большое влияние не только на внешние факторы, как то скорость передачи информации, охват аудитории, но и на процесс </w:t>
      </w:r>
      <w:proofErr w:type="spellStart"/>
      <w:r w:rsidR="004B09D4" w:rsidRPr="00827993">
        <w:rPr>
          <w:rFonts w:ascii="Times New Roman" w:eastAsia="Calibri" w:hAnsi="Times New Roman" w:cs="Times New Roman"/>
          <w:sz w:val="28"/>
          <w:szCs w:val="28"/>
        </w:rPr>
        <w:t>текстообразования</w:t>
      </w:r>
      <w:proofErr w:type="spellEnd"/>
      <w:r w:rsidR="004B09D4" w:rsidRPr="00827993">
        <w:rPr>
          <w:rFonts w:ascii="Times New Roman" w:eastAsia="Calibri" w:hAnsi="Times New Roman" w:cs="Times New Roman"/>
          <w:sz w:val="28"/>
          <w:szCs w:val="28"/>
        </w:rPr>
        <w:t xml:space="preserve">, который приводит к трансформации привычных жанров. </w:t>
      </w:r>
    </w:p>
    <w:p w:rsidR="00A4362C" w:rsidRPr="00827993" w:rsidRDefault="009C618B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27993">
        <w:rPr>
          <w:rFonts w:eastAsia="Calibri"/>
          <w:sz w:val="28"/>
          <w:szCs w:val="28"/>
        </w:rPr>
        <w:t xml:space="preserve">Рассматривая пресс-релиз как жанр в журналистике и </w:t>
      </w:r>
      <w:r w:rsidRPr="00827993">
        <w:rPr>
          <w:rFonts w:eastAsia="Calibri"/>
          <w:sz w:val="28"/>
          <w:szCs w:val="28"/>
          <w:lang w:val="en-US"/>
        </w:rPr>
        <w:t>PR</w:t>
      </w:r>
      <w:r w:rsidRPr="00827993">
        <w:rPr>
          <w:rFonts w:eastAsia="Calibri"/>
          <w:sz w:val="28"/>
          <w:szCs w:val="28"/>
        </w:rPr>
        <w:t xml:space="preserve">-практике, </w:t>
      </w:r>
      <w:r w:rsidR="006C4CFB" w:rsidRPr="00827993">
        <w:rPr>
          <w:rFonts w:eastAsia="Calibri"/>
          <w:sz w:val="28"/>
          <w:szCs w:val="28"/>
        </w:rPr>
        <w:t xml:space="preserve">можно говорить о </w:t>
      </w:r>
      <w:r w:rsidR="003E3922" w:rsidRPr="00827993">
        <w:rPr>
          <w:rFonts w:eastAsia="Calibri"/>
          <w:sz w:val="28"/>
          <w:szCs w:val="28"/>
        </w:rPr>
        <w:t xml:space="preserve">двух пониманиях этого жанра. </w:t>
      </w:r>
      <w:r w:rsidR="00773D82" w:rsidRPr="00827993">
        <w:rPr>
          <w:rFonts w:eastAsia="Calibri"/>
          <w:sz w:val="28"/>
          <w:szCs w:val="28"/>
        </w:rPr>
        <w:t>С одной стороны</w:t>
      </w:r>
      <w:r w:rsidR="003E3922" w:rsidRPr="00827993">
        <w:rPr>
          <w:rFonts w:eastAsia="Calibri"/>
          <w:sz w:val="28"/>
          <w:szCs w:val="28"/>
        </w:rPr>
        <w:t xml:space="preserve">, </w:t>
      </w:r>
      <w:r w:rsidR="006C4CFB" w:rsidRPr="00827993">
        <w:rPr>
          <w:rFonts w:eastAsia="Calibri"/>
          <w:sz w:val="28"/>
          <w:szCs w:val="28"/>
        </w:rPr>
        <w:t>пресс-релиз в большинстве своем воспринимается как первичный, исходный текст</w:t>
      </w:r>
      <w:r w:rsidR="003E3922" w:rsidRPr="00827993">
        <w:rPr>
          <w:rFonts w:eastAsia="Calibri"/>
          <w:sz w:val="28"/>
          <w:szCs w:val="28"/>
        </w:rPr>
        <w:t>, на основе которого журналистами создается другой текст</w:t>
      </w:r>
      <w:r w:rsidR="00A90687" w:rsidRPr="00827993">
        <w:rPr>
          <w:rFonts w:eastAsia="Calibri"/>
          <w:sz w:val="28"/>
          <w:szCs w:val="28"/>
        </w:rPr>
        <w:t xml:space="preserve"> (</w:t>
      </w:r>
      <w:r w:rsidR="00A90687" w:rsidRPr="00827993">
        <w:rPr>
          <w:sz w:val="28"/>
          <w:szCs w:val="28"/>
        </w:rPr>
        <w:t>Володина 2007,</w:t>
      </w:r>
      <w:r w:rsidR="006D7597" w:rsidRPr="00827993">
        <w:rPr>
          <w:sz w:val="28"/>
          <w:szCs w:val="28"/>
        </w:rPr>
        <w:t xml:space="preserve"> </w:t>
      </w:r>
      <w:proofErr w:type="spellStart"/>
      <w:r w:rsidR="006D7597" w:rsidRPr="00827993">
        <w:rPr>
          <w:sz w:val="28"/>
          <w:szCs w:val="28"/>
        </w:rPr>
        <w:t>Гундарин</w:t>
      </w:r>
      <w:proofErr w:type="spellEnd"/>
      <w:r w:rsidR="006D7597" w:rsidRPr="00827993">
        <w:rPr>
          <w:sz w:val="28"/>
          <w:szCs w:val="28"/>
        </w:rPr>
        <w:t xml:space="preserve"> 2013,</w:t>
      </w:r>
      <w:r w:rsidR="00A90687" w:rsidRPr="00827993">
        <w:rPr>
          <w:sz w:val="28"/>
          <w:szCs w:val="28"/>
        </w:rPr>
        <w:t xml:space="preserve"> Кривоносов 2001, </w:t>
      </w:r>
      <w:proofErr w:type="spellStart"/>
      <w:r w:rsidR="00A90687" w:rsidRPr="00827993">
        <w:rPr>
          <w:rFonts w:eastAsia="Calibri"/>
          <w:sz w:val="28"/>
          <w:szCs w:val="28"/>
        </w:rPr>
        <w:t>Тертычный</w:t>
      </w:r>
      <w:proofErr w:type="spellEnd"/>
      <w:r w:rsidR="00A90687" w:rsidRPr="00827993">
        <w:rPr>
          <w:rFonts w:eastAsia="Calibri"/>
          <w:sz w:val="28"/>
          <w:szCs w:val="28"/>
        </w:rPr>
        <w:t xml:space="preserve"> 2011, </w:t>
      </w:r>
      <w:proofErr w:type="spellStart"/>
      <w:r w:rsidR="00A90687" w:rsidRPr="00827993">
        <w:rPr>
          <w:sz w:val="28"/>
          <w:szCs w:val="28"/>
        </w:rPr>
        <w:t>Уилкокс</w:t>
      </w:r>
      <w:proofErr w:type="spellEnd"/>
      <w:r w:rsidR="00A90687" w:rsidRPr="00827993">
        <w:rPr>
          <w:sz w:val="28"/>
          <w:szCs w:val="28"/>
        </w:rPr>
        <w:t xml:space="preserve"> 20</w:t>
      </w:r>
      <w:r w:rsidR="0085406F" w:rsidRPr="00827993">
        <w:rPr>
          <w:sz w:val="28"/>
          <w:szCs w:val="28"/>
        </w:rPr>
        <w:t>0</w:t>
      </w:r>
      <w:r w:rsidR="00A90687" w:rsidRPr="00827993">
        <w:rPr>
          <w:sz w:val="28"/>
          <w:szCs w:val="28"/>
        </w:rPr>
        <w:t xml:space="preserve">4 и </w:t>
      </w:r>
      <w:proofErr w:type="spellStart"/>
      <w:proofErr w:type="gramStart"/>
      <w:r w:rsidR="00A90687" w:rsidRPr="00827993">
        <w:rPr>
          <w:sz w:val="28"/>
          <w:szCs w:val="28"/>
        </w:rPr>
        <w:lastRenderedPageBreak/>
        <w:t>др</w:t>
      </w:r>
      <w:proofErr w:type="spellEnd"/>
      <w:proofErr w:type="gramEnd"/>
      <w:r w:rsidR="00A90687" w:rsidRPr="00827993">
        <w:rPr>
          <w:sz w:val="28"/>
          <w:szCs w:val="28"/>
        </w:rPr>
        <w:t>)</w:t>
      </w:r>
      <w:r w:rsidR="00D938CB" w:rsidRPr="00827993">
        <w:rPr>
          <w:rFonts w:eastAsia="Calibri"/>
          <w:sz w:val="28"/>
          <w:szCs w:val="28"/>
        </w:rPr>
        <w:t>.</w:t>
      </w:r>
      <w:r w:rsidR="006C4CFB" w:rsidRPr="00827993">
        <w:rPr>
          <w:rFonts w:eastAsia="Calibri"/>
          <w:sz w:val="28"/>
          <w:szCs w:val="28"/>
        </w:rPr>
        <w:t xml:space="preserve"> </w:t>
      </w:r>
      <w:r w:rsidR="006D7597" w:rsidRPr="00827993">
        <w:rPr>
          <w:rFonts w:eastAsia="Calibri"/>
          <w:sz w:val="28"/>
          <w:szCs w:val="28"/>
        </w:rPr>
        <w:t xml:space="preserve">С связи с этим в теории журналистики не всегда выделяют этот жанр, относя его к этапу подготовки текста журналистского жанра. </w:t>
      </w:r>
      <w:r w:rsidR="0043776F" w:rsidRPr="00827993">
        <w:rPr>
          <w:rFonts w:eastAsia="Calibri"/>
          <w:sz w:val="28"/>
          <w:szCs w:val="28"/>
        </w:rPr>
        <w:t xml:space="preserve">В </w:t>
      </w:r>
      <w:proofErr w:type="spellStart"/>
      <w:r w:rsidR="0043776F" w:rsidRPr="00827993">
        <w:rPr>
          <w:rFonts w:eastAsia="Calibri"/>
          <w:sz w:val="28"/>
          <w:szCs w:val="28"/>
        </w:rPr>
        <w:t>пиарологии</w:t>
      </w:r>
      <w:proofErr w:type="spellEnd"/>
      <w:r w:rsidR="0043776F" w:rsidRPr="00827993">
        <w:rPr>
          <w:rFonts w:eastAsia="Calibri"/>
          <w:sz w:val="28"/>
          <w:szCs w:val="28"/>
        </w:rPr>
        <w:t xml:space="preserve">  пресс-релизом</w:t>
      </w:r>
      <w:r w:rsidR="0043776F" w:rsidRPr="00827993">
        <w:rPr>
          <w:rFonts w:eastAsia="Calibri"/>
          <w:b/>
          <w:sz w:val="28"/>
          <w:szCs w:val="28"/>
        </w:rPr>
        <w:t xml:space="preserve"> </w:t>
      </w:r>
      <w:r w:rsidR="0043776F" w:rsidRPr="00827993">
        <w:rPr>
          <w:rFonts w:eastAsia="Calibri"/>
          <w:sz w:val="28"/>
          <w:szCs w:val="28"/>
        </w:rPr>
        <w:t>называют</w:t>
      </w:r>
      <w:r w:rsidR="0043776F" w:rsidRPr="00827993">
        <w:rPr>
          <w:rFonts w:eastAsia="Calibri"/>
          <w:b/>
          <w:sz w:val="28"/>
          <w:szCs w:val="28"/>
        </w:rPr>
        <w:t xml:space="preserve"> </w:t>
      </w:r>
      <w:r w:rsidR="0043776F" w:rsidRPr="00827993">
        <w:rPr>
          <w:rFonts w:eastAsia="Calibri"/>
          <w:sz w:val="28"/>
          <w:szCs w:val="28"/>
        </w:rPr>
        <w:t xml:space="preserve">«основной информационный жанр </w:t>
      </w:r>
      <w:r w:rsidR="0043776F" w:rsidRPr="00827993">
        <w:rPr>
          <w:rFonts w:eastAsia="Calibri"/>
          <w:sz w:val="28"/>
          <w:szCs w:val="28"/>
          <w:lang w:val="en-US"/>
        </w:rPr>
        <w:t>PR</w:t>
      </w:r>
      <w:r w:rsidR="0043776F" w:rsidRPr="00827993">
        <w:rPr>
          <w:rFonts w:eastAsia="Calibri"/>
          <w:sz w:val="28"/>
          <w:szCs w:val="28"/>
        </w:rPr>
        <w:t xml:space="preserve">-текста, содержащий предназначенную для прессы актуальную оперативную информацию о событии, касающемся базисного субъекта </w:t>
      </w:r>
      <w:r w:rsidR="0043776F" w:rsidRPr="00827993">
        <w:rPr>
          <w:rFonts w:eastAsia="Calibri"/>
          <w:sz w:val="28"/>
          <w:szCs w:val="28"/>
          <w:lang w:val="en-US"/>
        </w:rPr>
        <w:t>PR</w:t>
      </w:r>
      <w:r w:rsidR="0043776F" w:rsidRPr="00827993">
        <w:rPr>
          <w:rFonts w:eastAsia="Calibri"/>
          <w:sz w:val="28"/>
          <w:szCs w:val="28"/>
        </w:rPr>
        <w:t>»</w:t>
      </w:r>
      <w:r w:rsidR="008E2643" w:rsidRPr="00827993">
        <w:rPr>
          <w:rFonts w:eastAsia="Calibri"/>
          <w:sz w:val="28"/>
          <w:szCs w:val="28"/>
        </w:rPr>
        <w:t xml:space="preserve"> (</w:t>
      </w:r>
      <w:r w:rsidR="008E2643" w:rsidRPr="00827993">
        <w:rPr>
          <w:sz w:val="28"/>
          <w:szCs w:val="28"/>
        </w:rPr>
        <w:t>Кривоносов 2001, с.</w:t>
      </w:r>
      <w:r w:rsidR="008E2643" w:rsidRPr="00827993">
        <w:rPr>
          <w:rFonts w:eastAsia="Calibri"/>
          <w:sz w:val="28"/>
          <w:szCs w:val="28"/>
        </w:rPr>
        <w:t xml:space="preserve"> 32). </w:t>
      </w:r>
      <w:r w:rsidR="006D7597" w:rsidRPr="00827993">
        <w:rPr>
          <w:sz w:val="28"/>
          <w:szCs w:val="28"/>
        </w:rPr>
        <w:t>Т.е. т</w:t>
      </w:r>
      <w:r w:rsidR="00C22C95" w:rsidRPr="00827993">
        <w:rPr>
          <w:sz w:val="28"/>
          <w:szCs w:val="28"/>
        </w:rPr>
        <w:t>е</w:t>
      </w:r>
      <w:proofErr w:type="gramStart"/>
      <w:r w:rsidR="00C22C95" w:rsidRPr="00827993">
        <w:rPr>
          <w:sz w:val="28"/>
          <w:szCs w:val="28"/>
        </w:rPr>
        <w:t>кст пр</w:t>
      </w:r>
      <w:proofErr w:type="gramEnd"/>
      <w:r w:rsidR="00C22C95" w:rsidRPr="00827993">
        <w:rPr>
          <w:sz w:val="28"/>
          <w:szCs w:val="28"/>
        </w:rPr>
        <w:t>есс-релиза, составленный</w:t>
      </w:r>
      <w:r w:rsidR="006D7597" w:rsidRPr="00827993">
        <w:rPr>
          <w:sz w:val="28"/>
          <w:szCs w:val="28"/>
        </w:rPr>
        <w:t xml:space="preserve"> специалистом по связя</w:t>
      </w:r>
      <w:r w:rsidR="00773D82" w:rsidRPr="00827993">
        <w:rPr>
          <w:sz w:val="28"/>
          <w:szCs w:val="28"/>
        </w:rPr>
        <w:t>м с общественностью, воспринимает</w:t>
      </w:r>
      <w:r w:rsidR="006D7597" w:rsidRPr="00827993">
        <w:rPr>
          <w:sz w:val="28"/>
          <w:szCs w:val="28"/>
        </w:rPr>
        <w:t>ся ка</w:t>
      </w:r>
      <w:r w:rsidR="00773D82" w:rsidRPr="00827993">
        <w:rPr>
          <w:sz w:val="28"/>
          <w:szCs w:val="28"/>
        </w:rPr>
        <w:t>к черновой вариант и представляет</w:t>
      </w:r>
      <w:r w:rsidR="006D7597" w:rsidRPr="00827993">
        <w:rPr>
          <w:sz w:val="28"/>
          <w:szCs w:val="28"/>
        </w:rPr>
        <w:t xml:space="preserve"> собой основу для журналистского текста. Например, М. </w:t>
      </w:r>
      <w:proofErr w:type="spellStart"/>
      <w:r w:rsidR="006D7597" w:rsidRPr="00827993">
        <w:rPr>
          <w:sz w:val="28"/>
          <w:szCs w:val="28"/>
        </w:rPr>
        <w:t>Гундарин</w:t>
      </w:r>
      <w:proofErr w:type="spellEnd"/>
      <w:r w:rsidR="006D7597" w:rsidRPr="00827993">
        <w:rPr>
          <w:sz w:val="28"/>
          <w:szCs w:val="28"/>
        </w:rPr>
        <w:t xml:space="preserve"> в руководстве по написанию пресс-релизов отмечает, что пресс-релиз должен </w:t>
      </w:r>
      <w:r w:rsidR="006D7597" w:rsidRPr="00827993">
        <w:rPr>
          <w:rFonts w:eastAsia="Calibri"/>
          <w:sz w:val="28"/>
          <w:szCs w:val="28"/>
        </w:rPr>
        <w:t>«</w:t>
      </w:r>
      <w:r w:rsidR="006D7597" w:rsidRPr="00827993">
        <w:rPr>
          <w:sz w:val="28"/>
          <w:szCs w:val="28"/>
        </w:rPr>
        <w:t>удачно закинуть информационную удочку</w:t>
      </w:r>
      <w:r w:rsidR="006D7597" w:rsidRPr="00827993">
        <w:rPr>
          <w:rFonts w:eastAsia="Calibri"/>
          <w:sz w:val="28"/>
          <w:szCs w:val="28"/>
        </w:rPr>
        <w:t>“</w:t>
      </w:r>
      <w:r w:rsidR="006D7597" w:rsidRPr="00827993">
        <w:rPr>
          <w:sz w:val="28"/>
          <w:szCs w:val="28"/>
        </w:rPr>
        <w:t>, чтобы стать источником информации для журналистов» (</w:t>
      </w:r>
      <w:proofErr w:type="spellStart"/>
      <w:r w:rsidR="006D7597" w:rsidRPr="00827993">
        <w:rPr>
          <w:sz w:val="28"/>
          <w:szCs w:val="28"/>
        </w:rPr>
        <w:t>Гундарин</w:t>
      </w:r>
      <w:proofErr w:type="spellEnd"/>
      <w:r w:rsidR="006D7597" w:rsidRPr="00827993">
        <w:rPr>
          <w:sz w:val="28"/>
          <w:szCs w:val="28"/>
        </w:rPr>
        <w:t xml:space="preserve"> 2013, </w:t>
      </w:r>
      <w:r w:rsidR="006D7597" w:rsidRPr="00827993">
        <w:rPr>
          <w:rFonts w:eastAsia="Calibri"/>
          <w:sz w:val="28"/>
          <w:szCs w:val="28"/>
        </w:rPr>
        <w:t>С.12)</w:t>
      </w:r>
      <w:r w:rsidR="006D7597" w:rsidRPr="00827993">
        <w:rPr>
          <w:sz w:val="28"/>
          <w:szCs w:val="28"/>
        </w:rPr>
        <w:t xml:space="preserve">. </w:t>
      </w:r>
    </w:p>
    <w:p w:rsidR="00DD3F8F" w:rsidRPr="00827993" w:rsidRDefault="00A4362C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827993">
        <w:rPr>
          <w:sz w:val="28"/>
          <w:szCs w:val="28"/>
        </w:rPr>
        <w:t xml:space="preserve">В связи с тем, что </w:t>
      </w:r>
      <w:r w:rsidR="00F2415D" w:rsidRPr="00827993">
        <w:rPr>
          <w:sz w:val="28"/>
          <w:szCs w:val="28"/>
        </w:rPr>
        <w:t>журналисты могут</w:t>
      </w:r>
      <w:r w:rsidRPr="00827993">
        <w:rPr>
          <w:sz w:val="28"/>
          <w:szCs w:val="28"/>
        </w:rPr>
        <w:t xml:space="preserve"> сократить изна</w:t>
      </w:r>
      <w:r w:rsidR="00F2415D" w:rsidRPr="00827993">
        <w:rPr>
          <w:sz w:val="28"/>
          <w:szCs w:val="28"/>
        </w:rPr>
        <w:t>чальный текст, то его составляют</w:t>
      </w:r>
      <w:r w:rsidRPr="00827993">
        <w:rPr>
          <w:sz w:val="28"/>
          <w:szCs w:val="28"/>
        </w:rPr>
        <w:t xml:space="preserve"> таким образом, чтобы каждый абзац был </w:t>
      </w:r>
      <w:proofErr w:type="spellStart"/>
      <w:r w:rsidRPr="00827993">
        <w:rPr>
          <w:sz w:val="28"/>
          <w:szCs w:val="28"/>
        </w:rPr>
        <w:t>автосемантичен</w:t>
      </w:r>
      <w:proofErr w:type="spellEnd"/>
      <w:r w:rsidRPr="00827993">
        <w:rPr>
          <w:sz w:val="28"/>
          <w:szCs w:val="28"/>
        </w:rPr>
        <w:t xml:space="preserve"> и мог быть удален без потери смысла.</w:t>
      </w:r>
      <w:r w:rsidRPr="00827993">
        <w:rPr>
          <w:color w:val="000000"/>
          <w:sz w:val="28"/>
          <w:szCs w:val="28"/>
        </w:rPr>
        <w:t xml:space="preserve"> </w:t>
      </w:r>
      <w:r w:rsidR="00F2415D" w:rsidRPr="00827993">
        <w:rPr>
          <w:sz w:val="28"/>
          <w:szCs w:val="28"/>
        </w:rPr>
        <w:t>Поэтому пресс-релизы строят</w:t>
      </w:r>
      <w:r w:rsidRPr="00827993">
        <w:rPr>
          <w:sz w:val="28"/>
          <w:szCs w:val="28"/>
        </w:rPr>
        <w:t xml:space="preserve"> по принципу «перевернутой пирамиды»: к</w:t>
      </w:r>
      <w:r w:rsidR="00F2415D" w:rsidRPr="00827993">
        <w:rPr>
          <w:sz w:val="28"/>
          <w:szCs w:val="28"/>
        </w:rPr>
        <w:t>аждый последующий абзац содержит</w:t>
      </w:r>
      <w:r w:rsidRPr="00827993">
        <w:rPr>
          <w:sz w:val="28"/>
          <w:szCs w:val="28"/>
        </w:rPr>
        <w:t xml:space="preserve"> менее важную информацию. </w:t>
      </w:r>
      <w:r w:rsidR="00617EE3" w:rsidRPr="00827993">
        <w:rPr>
          <w:sz w:val="28"/>
          <w:szCs w:val="28"/>
        </w:rPr>
        <w:t>В практических советах по написанию пресс-релиза</w:t>
      </w:r>
      <w:r w:rsidRPr="00827993">
        <w:rPr>
          <w:sz w:val="28"/>
          <w:szCs w:val="28"/>
        </w:rPr>
        <w:t xml:space="preserve"> </w:t>
      </w:r>
      <w:proofErr w:type="spellStart"/>
      <w:r w:rsidR="00617EE3" w:rsidRPr="00827993">
        <w:rPr>
          <w:sz w:val="28"/>
          <w:szCs w:val="28"/>
        </w:rPr>
        <w:t>Деннис</w:t>
      </w:r>
      <w:proofErr w:type="spellEnd"/>
      <w:r w:rsidR="00617EE3" w:rsidRPr="00827993">
        <w:rPr>
          <w:sz w:val="28"/>
          <w:szCs w:val="28"/>
        </w:rPr>
        <w:t xml:space="preserve"> </w:t>
      </w:r>
      <w:proofErr w:type="spellStart"/>
      <w:r w:rsidR="00617EE3" w:rsidRPr="00827993">
        <w:rPr>
          <w:sz w:val="28"/>
          <w:szCs w:val="28"/>
        </w:rPr>
        <w:t>Уилкокс</w:t>
      </w:r>
      <w:proofErr w:type="spellEnd"/>
      <w:r w:rsidR="00617EE3" w:rsidRPr="00827993">
        <w:rPr>
          <w:sz w:val="28"/>
          <w:szCs w:val="28"/>
        </w:rPr>
        <w:t xml:space="preserve"> выделяет три причины использования принципа перевернутой пирамиды при составлении пресс-релизов: 1) необходимость с первых строк текста заинтересовать редактора, чтобы пресс-релиз был опубликован, 2) редактор сокращает текст и чаще всего с конца,</w:t>
      </w:r>
      <w:r w:rsidR="0085406F" w:rsidRPr="00827993">
        <w:rPr>
          <w:sz w:val="28"/>
          <w:szCs w:val="28"/>
        </w:rPr>
        <w:t xml:space="preserve"> </w:t>
      </w:r>
      <w:r w:rsidR="00617EE3" w:rsidRPr="00827993">
        <w:rPr>
          <w:sz w:val="28"/>
          <w:szCs w:val="28"/>
        </w:rPr>
        <w:t>3) читатель не всегда дочитывает статью до конца</w:t>
      </w:r>
      <w:r w:rsidR="0085406F" w:rsidRPr="00827993">
        <w:rPr>
          <w:sz w:val="28"/>
          <w:szCs w:val="28"/>
        </w:rPr>
        <w:t xml:space="preserve"> (</w:t>
      </w:r>
      <w:proofErr w:type="spellStart"/>
      <w:r w:rsidR="0085406F" w:rsidRPr="00827993">
        <w:rPr>
          <w:sz w:val="28"/>
          <w:szCs w:val="28"/>
        </w:rPr>
        <w:t>Уилкокс</w:t>
      </w:r>
      <w:proofErr w:type="spellEnd"/>
      <w:r w:rsidR="0085406F" w:rsidRPr="00827993">
        <w:rPr>
          <w:sz w:val="28"/>
          <w:szCs w:val="28"/>
        </w:rPr>
        <w:t xml:space="preserve"> 2004).</w:t>
      </w:r>
      <w:r w:rsidR="00617EE3" w:rsidRPr="00827993">
        <w:rPr>
          <w:sz w:val="28"/>
          <w:szCs w:val="28"/>
        </w:rPr>
        <w:t xml:space="preserve"> </w:t>
      </w:r>
      <w:r w:rsidR="00F2415D" w:rsidRPr="00827993">
        <w:rPr>
          <w:sz w:val="28"/>
          <w:szCs w:val="28"/>
        </w:rPr>
        <w:t>Журналист на основе данного пресс-релиза</w:t>
      </w:r>
      <w:r w:rsidR="0085406F" w:rsidRPr="00827993">
        <w:rPr>
          <w:sz w:val="28"/>
          <w:szCs w:val="28"/>
        </w:rPr>
        <w:t xml:space="preserve"> составля</w:t>
      </w:r>
      <w:r w:rsidR="00F2415D" w:rsidRPr="00827993">
        <w:rPr>
          <w:sz w:val="28"/>
          <w:szCs w:val="28"/>
        </w:rPr>
        <w:t>ет</w:t>
      </w:r>
      <w:r w:rsidR="0085406F" w:rsidRPr="00827993">
        <w:rPr>
          <w:sz w:val="28"/>
          <w:szCs w:val="28"/>
        </w:rPr>
        <w:t xml:space="preserve"> свой текст, жанров</w:t>
      </w:r>
      <w:r w:rsidR="00F2415D" w:rsidRPr="00827993">
        <w:rPr>
          <w:sz w:val="28"/>
          <w:szCs w:val="28"/>
        </w:rPr>
        <w:t>ая принадлежность которого может</w:t>
      </w:r>
      <w:r w:rsidR="0085406F" w:rsidRPr="00827993">
        <w:rPr>
          <w:sz w:val="28"/>
          <w:szCs w:val="28"/>
        </w:rPr>
        <w:t xml:space="preserve"> быть совершенно иной.</w:t>
      </w:r>
      <w:r w:rsidR="00F2415D" w:rsidRPr="00827993">
        <w:rPr>
          <w:sz w:val="28"/>
          <w:szCs w:val="28"/>
        </w:rPr>
        <w:t xml:space="preserve"> Этим обусловлена функция генерации, которую реализует пресс-релиз. Она </w:t>
      </w:r>
      <w:r w:rsidR="00F2415D" w:rsidRPr="00827993">
        <w:rPr>
          <w:color w:val="101010"/>
          <w:sz w:val="28"/>
          <w:szCs w:val="28"/>
        </w:rPr>
        <w:t>обусловлена тем, что на основе пресс-релиза</w:t>
      </w:r>
      <w:r w:rsidR="00F2415D" w:rsidRPr="00827993">
        <w:rPr>
          <w:rFonts w:eastAsia="Calibri"/>
          <w:color w:val="000000"/>
          <w:sz w:val="28"/>
          <w:szCs w:val="28"/>
          <w:shd w:val="clear" w:color="auto" w:fill="FFFFFF"/>
        </w:rPr>
        <w:t xml:space="preserve"> происходит формирование нового текста. </w:t>
      </w:r>
    </w:p>
    <w:p w:rsidR="006C4CFB" w:rsidRPr="00827993" w:rsidRDefault="00773D82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27993">
        <w:rPr>
          <w:rFonts w:eastAsia="Calibri"/>
          <w:sz w:val="28"/>
          <w:szCs w:val="28"/>
        </w:rPr>
        <w:t>С другой стороны</w:t>
      </w:r>
      <w:r w:rsidR="00A90687" w:rsidRPr="00827993">
        <w:rPr>
          <w:rFonts w:eastAsia="Calibri"/>
          <w:sz w:val="28"/>
          <w:szCs w:val="28"/>
        </w:rPr>
        <w:t xml:space="preserve">, </w:t>
      </w:r>
      <w:r w:rsidRPr="00827993">
        <w:rPr>
          <w:rFonts w:eastAsia="Calibri"/>
          <w:sz w:val="28"/>
          <w:szCs w:val="28"/>
        </w:rPr>
        <w:t xml:space="preserve">пресс-релиз рассматривается </w:t>
      </w:r>
      <w:r w:rsidR="00A90687" w:rsidRPr="00827993">
        <w:rPr>
          <w:rFonts w:eastAsia="Calibri"/>
          <w:sz w:val="28"/>
          <w:szCs w:val="28"/>
        </w:rPr>
        <w:t>как самостоятельный жанр</w:t>
      </w:r>
      <w:r w:rsidRPr="00827993">
        <w:rPr>
          <w:rFonts w:eastAsia="Calibri"/>
          <w:sz w:val="28"/>
          <w:szCs w:val="28"/>
        </w:rPr>
        <w:t xml:space="preserve">, который относят к оперативно-новостным жанрам </w:t>
      </w:r>
      <w:proofErr w:type="spellStart"/>
      <w:r w:rsidRPr="00827993">
        <w:rPr>
          <w:rFonts w:eastAsia="Calibri"/>
          <w:sz w:val="28"/>
          <w:szCs w:val="28"/>
        </w:rPr>
        <w:t>медиадискурса</w:t>
      </w:r>
      <w:proofErr w:type="spellEnd"/>
      <w:r w:rsidRPr="00827993">
        <w:rPr>
          <w:rFonts w:eastAsia="Calibri"/>
          <w:sz w:val="28"/>
          <w:szCs w:val="28"/>
        </w:rPr>
        <w:t xml:space="preserve"> (Бусыгина 2010), к аналитическим журналистским жанрам (</w:t>
      </w:r>
      <w:proofErr w:type="spellStart"/>
      <w:r w:rsidRPr="00827993">
        <w:rPr>
          <w:rFonts w:eastAsia="Calibri"/>
          <w:sz w:val="28"/>
          <w:szCs w:val="28"/>
        </w:rPr>
        <w:t>Тертычный</w:t>
      </w:r>
      <w:proofErr w:type="spellEnd"/>
      <w:r w:rsidRPr="00827993">
        <w:rPr>
          <w:rFonts w:eastAsia="Calibri"/>
          <w:sz w:val="28"/>
          <w:szCs w:val="28"/>
        </w:rPr>
        <w:t xml:space="preserve"> 2011)</w:t>
      </w:r>
      <w:r w:rsidR="006D7597" w:rsidRPr="00827993">
        <w:rPr>
          <w:rFonts w:eastAsia="Calibri"/>
          <w:sz w:val="28"/>
          <w:szCs w:val="28"/>
        </w:rPr>
        <w:t xml:space="preserve"> </w:t>
      </w:r>
      <w:r w:rsidR="00216C48" w:rsidRPr="00827993">
        <w:rPr>
          <w:rFonts w:eastAsia="Calibri"/>
          <w:sz w:val="28"/>
          <w:szCs w:val="28"/>
        </w:rPr>
        <w:t xml:space="preserve">А.А. </w:t>
      </w:r>
      <w:proofErr w:type="spellStart"/>
      <w:r w:rsidR="00216C48" w:rsidRPr="00827993">
        <w:rPr>
          <w:rFonts w:eastAsia="Calibri"/>
          <w:sz w:val="28"/>
          <w:szCs w:val="28"/>
        </w:rPr>
        <w:t>Тертычный</w:t>
      </w:r>
      <w:proofErr w:type="spellEnd"/>
      <w:r w:rsidR="00216C48" w:rsidRPr="00827993">
        <w:rPr>
          <w:rFonts w:eastAsia="Calibri"/>
          <w:sz w:val="28"/>
          <w:szCs w:val="28"/>
        </w:rPr>
        <w:t xml:space="preserve"> видит в аналитическом пресс-релизе соединение аналитического и рекламного начал: </w:t>
      </w:r>
      <w:r w:rsidR="00A4362C" w:rsidRPr="00827993">
        <w:rPr>
          <w:rFonts w:eastAsia="Calibri"/>
          <w:sz w:val="28"/>
          <w:szCs w:val="28"/>
        </w:rPr>
        <w:t>«Журналист, поставивший перед собой задачу подготовить пресс-релиз, встает перед необходимостью проанализировать причинно-следственные взаимосвязи между возможным удовлетворением потребностей, которые есть у аудитории СМИ, и рекламируемой деятельностью фирм, учреждений, отдельных личностей»</w:t>
      </w:r>
      <w:r w:rsidR="006D7597" w:rsidRPr="00827993">
        <w:rPr>
          <w:sz w:val="28"/>
          <w:szCs w:val="28"/>
        </w:rPr>
        <w:t xml:space="preserve"> </w:t>
      </w:r>
      <w:r w:rsidR="006D7597" w:rsidRPr="00827993">
        <w:rPr>
          <w:rFonts w:eastAsia="Calibri"/>
          <w:sz w:val="28"/>
          <w:szCs w:val="28"/>
        </w:rPr>
        <w:t>(</w:t>
      </w:r>
      <w:proofErr w:type="spellStart"/>
      <w:r w:rsidR="006D7597" w:rsidRPr="00827993">
        <w:rPr>
          <w:rFonts w:eastAsia="Calibri"/>
          <w:sz w:val="28"/>
          <w:szCs w:val="28"/>
        </w:rPr>
        <w:t>Тертычный</w:t>
      </w:r>
      <w:proofErr w:type="spellEnd"/>
      <w:r w:rsidR="006D7597" w:rsidRPr="00827993">
        <w:rPr>
          <w:rFonts w:eastAsia="Calibri"/>
          <w:sz w:val="28"/>
          <w:szCs w:val="28"/>
        </w:rPr>
        <w:t xml:space="preserve"> 2011, с.242).</w:t>
      </w:r>
      <w:r w:rsidR="0085406F" w:rsidRPr="00827993">
        <w:rPr>
          <w:rFonts w:eastAsia="Calibri"/>
          <w:sz w:val="28"/>
          <w:szCs w:val="28"/>
        </w:rPr>
        <w:t xml:space="preserve"> </w:t>
      </w:r>
      <w:r w:rsidR="006C4CFB" w:rsidRPr="00827993">
        <w:rPr>
          <w:sz w:val="28"/>
          <w:szCs w:val="28"/>
        </w:rPr>
        <w:t>Отличительной чертой такого пресс-релиза является прямое обращение автора к своей аудитории, призыв к ней действовать определенным образом.</w:t>
      </w:r>
      <w:r w:rsidR="00F2415D" w:rsidRPr="00827993">
        <w:rPr>
          <w:sz w:val="28"/>
          <w:szCs w:val="28"/>
        </w:rPr>
        <w:t xml:space="preserve"> </w:t>
      </w:r>
    </w:p>
    <w:p w:rsidR="005C5FBB" w:rsidRPr="00827993" w:rsidRDefault="0085406F" w:rsidP="00BE3B2C">
      <w:pPr>
        <w:shd w:val="clear" w:color="auto" w:fill="FFFFFF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рассматриваем пресс</w:t>
      </w:r>
      <w:r w:rsidR="005C5FBB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-релиз как самостоятельный жанр</w:t>
      </w:r>
      <w:r w:rsidR="005C5FBB" w:rsidRPr="00827993">
        <w:rPr>
          <w:rFonts w:ascii="Times New Roman" w:hAnsi="Times New Roman" w:cs="Times New Roman"/>
          <w:sz w:val="28"/>
          <w:szCs w:val="28"/>
        </w:rPr>
        <w:t>, который имеет две разновидности, обусловленные сферой употребления</w:t>
      </w:r>
      <w:r w:rsidR="005C5FBB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5FBB" w:rsidRPr="00827993">
        <w:rPr>
          <w:rFonts w:ascii="Times New Roman" w:hAnsi="Times New Roman" w:cs="Times New Roman"/>
          <w:sz w:val="28"/>
          <w:szCs w:val="28"/>
        </w:rPr>
        <w:t xml:space="preserve">это  журналистский пресс-релиз  и пресс-релиз как </w:t>
      </w:r>
      <w:r w:rsidR="005C5FBB"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C5FBB" w:rsidRPr="00827993">
        <w:rPr>
          <w:rFonts w:ascii="Times New Roman" w:hAnsi="Times New Roman" w:cs="Times New Roman"/>
          <w:sz w:val="28"/>
          <w:szCs w:val="28"/>
        </w:rPr>
        <w:t xml:space="preserve">-текст.  </w:t>
      </w:r>
      <w:r w:rsidR="005C5FBB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пресс-релиза является то, что предметно-тематическое содержание текста составляет новость, в основе которой чаще всего лежит событие. </w:t>
      </w:r>
      <w:r w:rsidR="005C5FBB" w:rsidRPr="00827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Событие представляет собой процесс, для характеристики которого важным показателем является время и место. Обозначение </w:t>
      </w:r>
      <w:r w:rsidR="005C5FBB" w:rsidRPr="008279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пространственно-временных параметров события обязательно для текста пресс-релиза, с описания которых начинается пресс-релиз. Далее в тексте излагаются подробности данного события. </w:t>
      </w:r>
    </w:p>
    <w:p w:rsidR="00543E8A" w:rsidRPr="00827993" w:rsidRDefault="00543E8A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hAnsi="Times New Roman" w:cs="Times New Roman"/>
          <w:sz w:val="28"/>
          <w:szCs w:val="28"/>
        </w:rPr>
        <w:t xml:space="preserve">При этом журналистский пресс-релиз  и пресс-релиз как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hAnsi="Times New Roman" w:cs="Times New Roman"/>
          <w:sz w:val="28"/>
          <w:szCs w:val="28"/>
        </w:rPr>
        <w:t>-текст</w:t>
      </w:r>
      <w:r w:rsidRPr="00827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88C" w:rsidRPr="00827993">
        <w:rPr>
          <w:rFonts w:ascii="Times New Roman" w:hAnsi="Times New Roman" w:cs="Times New Roman"/>
          <w:bCs/>
          <w:sz w:val="28"/>
          <w:szCs w:val="28"/>
        </w:rPr>
        <w:t>отличаются стилисти</w:t>
      </w:r>
      <w:r w:rsidRPr="00827993">
        <w:rPr>
          <w:rFonts w:ascii="Times New Roman" w:hAnsi="Times New Roman" w:cs="Times New Roman"/>
          <w:bCs/>
          <w:sz w:val="28"/>
          <w:szCs w:val="28"/>
        </w:rPr>
        <w:t xml:space="preserve">чески. </w:t>
      </w:r>
      <w:proofErr w:type="gramStart"/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4388C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журналистский пресс-релиз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388C" w:rsidRPr="00827993">
        <w:rPr>
          <w:rFonts w:ascii="Times New Roman" w:eastAsia="Calibri" w:hAnsi="Times New Roman" w:cs="Times New Roman"/>
          <w:sz w:val="28"/>
          <w:szCs w:val="28"/>
        </w:rPr>
        <w:t>с</w:t>
      </w:r>
      <w:r w:rsidR="0054388C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тилистические особенности которого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константными характеристиками публицистических текстов, определены и представляют собой  социальную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оценочность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(Г.Я.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Солганик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выраженную авторскую позицию (Л.Г.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использование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идеологем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Н.И.Клушина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прямое обращение автора к своей аудитории, призыв к ней действовать определенным образом (А.А. </w:t>
      </w:r>
      <w:proofErr w:type="spellStart"/>
      <w:r w:rsidRPr="00827993">
        <w:rPr>
          <w:rFonts w:ascii="Times New Roman" w:eastAsia="Calibri" w:hAnsi="Times New Roman" w:cs="Times New Roman"/>
          <w:sz w:val="28"/>
          <w:szCs w:val="28"/>
        </w:rPr>
        <w:t>Тертычный</w:t>
      </w:r>
      <w:proofErr w:type="spellEnd"/>
      <w:r w:rsidRPr="00827993">
        <w:rPr>
          <w:rFonts w:ascii="Times New Roman" w:eastAsia="Calibri" w:hAnsi="Times New Roman" w:cs="Times New Roman"/>
          <w:sz w:val="28"/>
          <w:szCs w:val="28"/>
        </w:rPr>
        <w:t>)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для пресс-релиза как </w:t>
      </w:r>
      <w:r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-текста характерны черты и публицистического, и официально-делового</w:t>
      </w:r>
      <w:proofErr w:type="gram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стиля. </w:t>
      </w:r>
      <w:proofErr w:type="spellStart"/>
      <w:r w:rsidR="005C5FBB" w:rsidRPr="00827993">
        <w:rPr>
          <w:rFonts w:ascii="Times New Roman" w:hAnsi="Times New Roman" w:cs="Times New Roman"/>
          <w:bCs/>
          <w:sz w:val="28"/>
          <w:szCs w:val="28"/>
        </w:rPr>
        <w:t>Брекенридж</w:t>
      </w:r>
      <w:proofErr w:type="spellEnd"/>
      <w:r w:rsidR="005C5FBB" w:rsidRPr="005C5FBB">
        <w:rPr>
          <w:rFonts w:ascii="Times New Roman" w:hAnsi="Times New Roman" w:cs="Times New Roman"/>
          <w:sz w:val="28"/>
          <w:szCs w:val="28"/>
        </w:rPr>
        <w:t xml:space="preserve"> Д., обобщая мнение практиков, отмечает, что </w:t>
      </w:r>
      <w:r w:rsidR="0054388C" w:rsidRPr="00827993">
        <w:rPr>
          <w:rFonts w:ascii="Times New Roman" w:hAnsi="Times New Roman" w:cs="Times New Roman"/>
          <w:sz w:val="28"/>
          <w:szCs w:val="28"/>
        </w:rPr>
        <w:t>«</w:t>
      </w:r>
      <w:r w:rsidR="005C5FBB" w:rsidRPr="005C5FBB">
        <w:rPr>
          <w:rFonts w:ascii="Times New Roman" w:hAnsi="Times New Roman" w:cs="Times New Roman"/>
          <w:sz w:val="28"/>
          <w:szCs w:val="28"/>
        </w:rPr>
        <w:t>большинство журналистов и пиарщиков сходятся на том, что новостной релиз должен быть хорошо написан и очень информативен, что там должно быть меньше корпоративного жаргона и больше точных и актуальных новостей</w:t>
      </w:r>
      <w:r w:rsidR="0054388C" w:rsidRPr="00827993">
        <w:rPr>
          <w:rFonts w:ascii="Times New Roman" w:eastAsia="Calibri" w:hAnsi="Times New Roman" w:cs="Times New Roman"/>
          <w:sz w:val="28"/>
          <w:szCs w:val="28"/>
        </w:rPr>
        <w:t>»</w:t>
      </w:r>
      <w:r w:rsidR="005C5FBB" w:rsidRPr="005C5F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C5FBB" w:rsidRPr="00827993">
        <w:rPr>
          <w:rFonts w:ascii="Times New Roman" w:hAnsi="Times New Roman" w:cs="Times New Roman"/>
          <w:bCs/>
          <w:sz w:val="28"/>
          <w:szCs w:val="28"/>
        </w:rPr>
        <w:t>Брекенридж</w:t>
      </w:r>
      <w:proofErr w:type="spellEnd"/>
      <w:r w:rsidR="005C5FBB" w:rsidRPr="00827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993">
        <w:rPr>
          <w:rFonts w:ascii="Times New Roman" w:hAnsi="Times New Roman" w:cs="Times New Roman"/>
          <w:bCs/>
          <w:sz w:val="28"/>
          <w:szCs w:val="28"/>
        </w:rPr>
        <w:t xml:space="preserve">2010, </w:t>
      </w:r>
      <w:r w:rsidR="005C5FBB" w:rsidRPr="00827993">
        <w:rPr>
          <w:rFonts w:ascii="Times New Roman" w:hAnsi="Times New Roman" w:cs="Times New Roman"/>
          <w:bCs/>
          <w:sz w:val="28"/>
          <w:szCs w:val="28"/>
        </w:rPr>
        <w:t>110)</w:t>
      </w:r>
      <w:r w:rsidR="005C5FBB" w:rsidRPr="005C5F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5FBB" w:rsidRPr="005C5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Это объясняется тем, что, с одной стороны, те</w:t>
      </w:r>
      <w:proofErr w:type="gramStart"/>
      <w:r w:rsidR="005C5FBB" w:rsidRPr="005C5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кст пр</w:t>
      </w:r>
      <w:proofErr w:type="gramEnd"/>
      <w:r w:rsidR="005C5FBB" w:rsidRPr="005C5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есс-релиза должен отличаться</w:t>
      </w:r>
      <w:r w:rsidR="005C5FBB" w:rsidRPr="005C5F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доходчивостью, лаконичность, точностью </w:t>
      </w:r>
      <w:r w:rsidR="005C5FBB" w:rsidRPr="005C5F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передаче фактов, логичностью </w:t>
      </w:r>
      <w:r w:rsidR="005C5FBB" w:rsidRPr="005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претендовать на объективное описание.</w:t>
      </w:r>
      <w:r w:rsidR="005C5FBB" w:rsidRPr="005C5F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 с другой - он не должен быть эмоционально окрашенным, не должен использоваться прямой призыв к аудитории</w:t>
      </w:r>
      <w:r w:rsidR="005C5FBB" w:rsidRPr="005C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прямое обращение автора, что характерно для журналистского пресс-релиза. </w:t>
      </w:r>
    </w:p>
    <w:p w:rsidR="0035341E" w:rsidRPr="00827993" w:rsidRDefault="00543E8A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406F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пресс-релизы </w:t>
      </w:r>
      <w:r w:rsidR="0085406F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используется в </w:t>
      </w:r>
      <w:r w:rsidR="0085406F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85406F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-практике без посредничества СМИ. Это обусловлено  тем, что изменился канала распространения информации: пресс-релизы не только публикуются в СМИ (печатных и электронных), но и размеща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85406F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компаний, в социальных сетях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06F" w:rsidRPr="00827993">
        <w:rPr>
          <w:rFonts w:ascii="Times New Roman" w:eastAsia="Calibri" w:hAnsi="Times New Roman" w:cs="Times New Roman"/>
          <w:sz w:val="28"/>
          <w:szCs w:val="28"/>
        </w:rPr>
        <w:t>В соответствии с эти</w:t>
      </w:r>
      <w:r w:rsidRPr="00827993">
        <w:rPr>
          <w:rFonts w:ascii="Times New Roman" w:eastAsia="Calibri" w:hAnsi="Times New Roman" w:cs="Times New Roman"/>
          <w:sz w:val="28"/>
          <w:szCs w:val="28"/>
        </w:rPr>
        <w:t>м пресс-релиз стали восприниматься</w:t>
      </w:r>
      <w:r w:rsidR="0085406F" w:rsidRPr="00827993">
        <w:rPr>
          <w:rFonts w:ascii="Times New Roman" w:eastAsia="Calibri" w:hAnsi="Times New Roman" w:cs="Times New Roman"/>
          <w:sz w:val="28"/>
          <w:szCs w:val="28"/>
        </w:rPr>
        <w:t xml:space="preserve"> не как сообщение для прессы, а как сообщение, содержащее новость, предназначенную для </w:t>
      </w:r>
      <w:r w:rsidR="0035341E" w:rsidRPr="00827993">
        <w:rPr>
          <w:rFonts w:ascii="Times New Roman" w:eastAsia="Calibri" w:hAnsi="Times New Roman" w:cs="Times New Roman"/>
          <w:sz w:val="28"/>
          <w:szCs w:val="28"/>
        </w:rPr>
        <w:t>определенной</w:t>
      </w:r>
      <w:r w:rsidR="0085406F" w:rsidRPr="00827993">
        <w:rPr>
          <w:rFonts w:ascii="Times New Roman" w:eastAsia="Calibri" w:hAnsi="Times New Roman" w:cs="Times New Roman"/>
          <w:sz w:val="28"/>
          <w:szCs w:val="28"/>
        </w:rPr>
        <w:t xml:space="preserve"> аудитории.</w:t>
      </w:r>
      <w:r w:rsidR="0035341E" w:rsidRPr="008279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41E" w:rsidRPr="00827993" w:rsidRDefault="00CF2AF9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Ученые отмечают</w:t>
      </w:r>
      <w:r w:rsidR="006843F7"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что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843F7"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связи развитием цифровых технологий появился новый тип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пресс-релиза</w:t>
      </w:r>
      <w:r w:rsidR="0035341E"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35341E"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социомедиарелиз</w:t>
      </w:r>
      <w:proofErr w:type="spellEnd"/>
      <w:r w:rsidR="0035341E"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35341E" w:rsidRPr="00827993">
        <w:rPr>
          <w:rFonts w:ascii="Times New Roman" w:hAnsi="Times New Roman" w:cs="Times New Roman"/>
          <w:bCs/>
          <w:sz w:val="28"/>
          <w:szCs w:val="28"/>
        </w:rPr>
        <w:t>Брекенридж</w:t>
      </w:r>
      <w:proofErr w:type="spellEnd"/>
      <w:r w:rsidR="0035341E" w:rsidRPr="00827993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="0035341E" w:rsidRPr="00827993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="0035341E" w:rsidRPr="00827993">
        <w:rPr>
          <w:rFonts w:ascii="Times New Roman" w:hAnsi="Times New Roman" w:cs="Times New Roman"/>
          <w:sz w:val="28"/>
          <w:szCs w:val="28"/>
        </w:rPr>
        <w:t xml:space="preserve"> 2010)</w:t>
      </w:r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. 27 февраля 2006 г. </w:t>
      </w:r>
      <w:proofErr w:type="spellStart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Tom</w:t>
      </w:r>
      <w:proofErr w:type="spellEnd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Foremski</w:t>
      </w:r>
      <w:proofErr w:type="spellEnd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на сайте </w:t>
      </w:r>
      <w:hyperlink r:id="rId9" w:history="1">
        <w:r w:rsidR="0035341E" w:rsidRPr="0082799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Silicon</w:t>
        </w:r>
        <w:r w:rsidR="0035341E" w:rsidRPr="00827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5341E" w:rsidRPr="0082799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Valley</w:t>
        </w:r>
        <w:r w:rsidR="0035341E" w:rsidRPr="00827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5341E" w:rsidRPr="0082799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Watcher</w:t>
        </w:r>
      </w:hyperlink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«Умри, пресс-релиз! Умри! Умри! Умри!» </w:t>
      </w:r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провозгласил смерть пресс-релиза</w:t>
      </w:r>
      <w:r w:rsidR="0035341E" w:rsidRPr="0082799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и появление нового медиа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коммуникационного релиза (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new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media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communications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releases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)</w:t>
      </w:r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. С его точки зрения,  традиционные пресс-релизы являются  бесполезными: </w:t>
      </w:r>
      <w:proofErr w:type="gramStart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«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releases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created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committees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edited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lawyers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expense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Businesswire</w:t>
      </w:r>
      <w:proofErr w:type="spellEnd"/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PRnewswire</w:t>
      </w:r>
      <w:proofErr w:type="spellEnd"/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reach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trash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thousands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journalists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Foremski</w:t>
      </w:r>
      <w:proofErr w:type="spellEnd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  <w:lang w:val="en-US"/>
        </w:rPr>
        <w:t>URL</w:t>
      </w:r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)</w:t>
      </w:r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  <w:vertAlign w:val="superscript"/>
        </w:rPr>
        <w:t xml:space="preserve"> </w:t>
      </w:r>
      <w:r w:rsidR="0035341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Пресс-релизы создаются комитетами, редактируются юристами, а затем посылаются за большие деньги через </w:t>
      </w:r>
      <w:proofErr w:type="spellStart"/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Businesswire</w:t>
      </w:r>
      <w:proofErr w:type="spellEnd"/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или </w:t>
      </w:r>
      <w:proofErr w:type="spellStart"/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PRnewswire</w:t>
      </w:r>
      <w:proofErr w:type="spellEnd"/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, чтобы попасть в виртуальные и реальные урны десятков тысяч</w:t>
      </w:r>
      <w:proofErr w:type="gramEnd"/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журналистов</w:t>
      </w:r>
      <w:proofErr w:type="gramStart"/>
      <w:r w:rsidR="0054388C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  <w:proofErr w:type="gramEnd"/>
      <w:r w:rsidR="0054388C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– </w:t>
      </w:r>
      <w:proofErr w:type="gramStart"/>
      <w:r w:rsidR="0054388C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п</w:t>
      </w:r>
      <w:proofErr w:type="gramEnd"/>
      <w:r w:rsidR="0054388C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еревод мой Л.</w:t>
      </w:r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С.).</w:t>
      </w:r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35341E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предложил </w:t>
      </w:r>
      <w:proofErr w:type="spellStart"/>
      <w:r w:rsidR="0035341E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деконструировать</w:t>
      </w:r>
      <w:proofErr w:type="spellEnd"/>
      <w:r w:rsidR="0035341E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текст, т.е. разделить его на части, или специальные разделы, пометить информацию, что позволит издателю </w:t>
      </w:r>
      <w:r w:rsidR="0035341E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самому </w:t>
      </w:r>
      <w:r w:rsidR="0035341E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подобрать информацию в рамках пресс-релиза и составить свой сюжет. Для эффективного использования информации и увеличения количества новостей </w:t>
      </w:r>
      <w:proofErr w:type="spellStart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Tom</w:t>
      </w:r>
      <w:proofErr w:type="spellEnd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Foremski</w:t>
      </w:r>
      <w:proofErr w:type="spellEnd"/>
      <w:r w:rsidR="0035341E" w:rsidRPr="0082799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35341E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предлагает включать много ссылок в пресс-релиз, а также предоставлять  соответствующие ссылки на другие новости.</w:t>
      </w:r>
      <w:r w:rsidR="0035341E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4A59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при работе с традиционным пресс-релизом журналисты могли просто </w:t>
      </w:r>
      <w:r w:rsidR="00604A59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использовать какие-то части текста, копировать, дублировать материал, то использование пресс-релиза в </w:t>
      </w:r>
      <w:proofErr w:type="gramStart"/>
      <w:r w:rsidR="00604A59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>Интернет-пространстве</w:t>
      </w:r>
      <w:proofErr w:type="gramEnd"/>
      <w:r w:rsidR="0054388C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позволяет собрать больше</w:t>
      </w:r>
      <w:r w:rsidR="00604A59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новостей.</w:t>
      </w:r>
      <w:r w:rsidR="00604A59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A59" w:rsidRPr="00827993" w:rsidRDefault="006843F7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Это меняет представление о возможностях пресс-релиза</w:t>
      </w:r>
      <w:r w:rsidR="0054388C" w:rsidRPr="008279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что связано с особенностями интернета. Д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интернет-коммуникации</w:t>
      </w:r>
      <w:proofErr w:type="gram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7993">
        <w:rPr>
          <w:rFonts w:ascii="Times New Roman" w:eastAsia="Calibri" w:hAnsi="Times New Roman" w:cs="Times New Roman"/>
          <w:bCs/>
          <w:sz w:val="28"/>
          <w:szCs w:val="28"/>
        </w:rPr>
        <w:t>ипертекстуальность</w:t>
      </w:r>
      <w:proofErr w:type="spellEnd"/>
      <w:r w:rsidRPr="00827993">
        <w:rPr>
          <w:rFonts w:ascii="Times New Roman" w:eastAsia="Calibri" w:hAnsi="Times New Roman" w:cs="Times New Roman"/>
          <w:bCs/>
          <w:sz w:val="28"/>
          <w:szCs w:val="28"/>
        </w:rPr>
        <w:t xml:space="preserve">, интерактивность, </w:t>
      </w:r>
      <w:proofErr w:type="spellStart"/>
      <w:r w:rsidRPr="00827993">
        <w:rPr>
          <w:rFonts w:ascii="Times New Roman" w:eastAsia="Calibri" w:hAnsi="Times New Roman" w:cs="Times New Roman"/>
          <w:bCs/>
          <w:sz w:val="28"/>
          <w:szCs w:val="28"/>
        </w:rPr>
        <w:t>конвергентность</w:t>
      </w:r>
      <w:proofErr w:type="spellEnd"/>
      <w:r w:rsidRPr="00827993">
        <w:rPr>
          <w:rFonts w:ascii="Times New Roman" w:eastAsia="Calibri" w:hAnsi="Times New Roman" w:cs="Times New Roman"/>
          <w:bCs/>
          <w:sz w:val="28"/>
          <w:szCs w:val="28"/>
        </w:rPr>
        <w:t xml:space="preserve">, возможность </w:t>
      </w:r>
      <w:r w:rsidRPr="008279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участия аудитории, виртуальность, доступность, оперативность.</w:t>
      </w:r>
      <w:r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4A59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оказывает влияние на функциональные особенности пресс-релиза, появляются новые виды данного жанра, изменяются жанрообразующие признаки.</w:t>
      </w:r>
    </w:p>
    <w:p w:rsidR="00B367B7" w:rsidRPr="00827993" w:rsidRDefault="00165AD4" w:rsidP="00BE3B2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2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стали активно использовать пресс-релизы в </w:t>
      </w:r>
      <w:proofErr w:type="gramStart"/>
      <w:r w:rsidRPr="0082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gramEnd"/>
      <w:r w:rsidR="00E065FC" w:rsidRPr="0082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сайтах,</w:t>
      </w:r>
      <w:r w:rsidR="00E065FC" w:rsidRPr="0082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изданиях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7993">
        <w:rPr>
          <w:rFonts w:ascii="Times New Roman" w:hAnsi="Times New Roman" w:cs="Times New Roman"/>
        </w:rPr>
        <w:t xml:space="preserve"> </w:t>
      </w:r>
      <w:r w:rsidR="00ED3BE3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основной функцией традиционного пресс-релиза является информирование представителей СМИ</w:t>
      </w:r>
      <w:r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r w:rsidR="00ED3BE3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пресс-релиз, </w:t>
      </w:r>
      <w:r w:rsidR="00E065FC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</w:t>
      </w:r>
      <w:r w:rsidR="0054388C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самой организацией или от имени</w:t>
      </w:r>
      <w:r w:rsidR="00E065FC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организации</w:t>
      </w:r>
      <w:r w:rsidR="00ED3BE3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4388C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 для широкой</w:t>
      </w:r>
      <w:r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</w:t>
      </w:r>
      <w:r w:rsidR="0054388C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енности</w:t>
      </w:r>
      <w:r w:rsidR="000F437D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6D81" w:rsidRPr="00827993" w:rsidRDefault="0054388C" w:rsidP="00BE3B2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6D81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корпоративных сайтах</w:t>
      </w:r>
      <w:r w:rsidR="00C76D81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 российских компаний сформировались разновидности пресс-релиза,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в названиях которых обозначен</w:t>
      </w:r>
      <w:r w:rsidR="00B367B7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а </w:t>
      </w:r>
      <w:proofErr w:type="spellStart"/>
      <w:r w:rsidR="00B367B7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целовая</w:t>
      </w:r>
      <w:proofErr w:type="spellEnd"/>
      <w:r w:rsidR="00B367B7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 аудитория эти текстов. К ним относя</w:t>
      </w:r>
      <w:r w:rsidR="00C76D81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тся  </w:t>
      </w:r>
      <w:r w:rsidR="00C76D81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t>IR</w:t>
      </w:r>
      <w:r w:rsidR="00C76D81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-релиз, Сообщение о существенном факте и </w:t>
      </w:r>
      <w:r w:rsidR="00C76D81" w:rsidRPr="0082799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новости IPO, или IPO-релиз</w:t>
      </w:r>
      <w:r w:rsidRPr="0082799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ы</w:t>
      </w:r>
      <w:r w:rsidR="00C76D81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. </w:t>
      </w:r>
    </w:p>
    <w:p w:rsidR="00481328" w:rsidRPr="00827993" w:rsidRDefault="00481328" w:rsidP="00BE3B2C">
      <w:pPr>
        <w:shd w:val="clear" w:color="auto" w:fill="FFFFFF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proofErr w:type="gramStart"/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t>IR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-релиз – это релиз для инвестора, т.е. адресатом является заинтересованное лицо, имеющее представление о событии.</w:t>
      </w:r>
      <w:proofErr w:type="gramEnd"/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 </w:t>
      </w:r>
      <w:proofErr w:type="gramStart"/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t>IR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-релиз составляется на основе таких документов, как отчет, бухгалтерский баланс, основные финансовые показатели.</w:t>
      </w:r>
      <w:proofErr w:type="gramEnd"/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 Рассмотрим заголовки и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лид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-абзацы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t>IR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-релизы ПАО «ФСК ЕЭС»</w:t>
      </w:r>
      <w:r w:rsidR="00A8120B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 (http://www.fsk-ees.ru/shareholders_and_investors/ir_releases</w:t>
      </w:r>
      <w:r w:rsidR="00A8120B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20.09.2015)</w:t>
      </w:r>
      <w:r w:rsidR="00A8120B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):</w:t>
      </w:r>
    </w:p>
    <w:p w:rsidR="00481328" w:rsidRPr="00827993" w:rsidRDefault="00481328" w:rsidP="00BE3B2C">
      <w:pPr>
        <w:spacing w:after="0" w:line="240" w:lineRule="auto"/>
        <w:ind w:left="284"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27.08.2015</w:t>
      </w:r>
      <w:hyperlink r:id="rId10" w:history="1">
        <w:r w:rsidRPr="00827993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ПАО «ФСК ЕЭС» объявляет финансовые результаты за первое полугодие 2015 г. по МСФО</w:t>
        </w:r>
      </w:hyperlink>
      <w:r w:rsidR="00B367B7"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Федеральная сетевая компания Единой энергетической системы (далее – ПАО «ФСК ЕЭС» или «Компания», </w:t>
      </w:r>
      <w:proofErr w:type="spellStart"/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тикер</w:t>
      </w:r>
      <w:proofErr w:type="spellEnd"/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FEES на Московской </w:t>
      </w:r>
      <w:hyperlink r:id="rId11" w:tgtFrame="_blank" w:history="1">
        <w:r w:rsidRPr="0082799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бирже</w:t>
        </w:r>
      </w:hyperlink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LSE), входящая в Группу компаний ПАО «</w:t>
      </w:r>
      <w:proofErr w:type="spellStart"/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Россети</w:t>
      </w:r>
      <w:proofErr w:type="spellEnd"/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являющаяся оператором Единой национальной электрической сети («ЕНЭС») России, публикует консолидированные промежуточные финансовые результаты по Международным стандартам финансовой отчетности (МСФО) за шесть</w:t>
      </w:r>
      <w:proofErr w:type="gramEnd"/>
      <w:r w:rsidRPr="0082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месяцев, закончившихся 30 июня 2015 года.</w:t>
      </w:r>
    </w:p>
    <w:p w:rsidR="00481328" w:rsidRPr="00827993" w:rsidRDefault="00481328" w:rsidP="00BE3B2C">
      <w:pPr>
        <w:spacing w:after="0" w:line="240" w:lineRule="auto"/>
        <w:ind w:left="284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В основе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t>IR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-релизов </w:t>
      </w:r>
      <w:r w:rsidR="00B367B7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может лежать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 информация о финансовой отчетности корпорации, о созыве годового собрания акционеров, который является высшим органом управления корпорацией, о повестке дня Общего собрания и др. Заголовок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t>IR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-релиза построен таким образом, что актуализируется субъект и его действие, выраженное глаголом настоящего времени: </w:t>
      </w:r>
      <w:r w:rsidRPr="008279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EFB"/>
          <w:lang w:eastAsia="ru-RU"/>
        </w:rPr>
        <w:t>ОАО «ФСК ЕЭС» объявляет, публикует и т.д.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, т.е. важен субъект и его действия, которые составляют основу события. Т.е. в основе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lastRenderedPageBreak/>
        <w:t>IR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-релизов лежит важное для инвесторов событие, которое произошло, получены результаты, и еще одним событием является объявление результатов этого события субъектом действия. </w:t>
      </w:r>
    </w:p>
    <w:p w:rsidR="00A8120B" w:rsidRPr="00827993" w:rsidRDefault="00A8120B" w:rsidP="00BE3B2C">
      <w:pPr>
        <w:spacing w:after="0" w:line="240" w:lineRule="auto"/>
        <w:ind w:left="284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Другой разнови</w:t>
      </w:r>
      <w:r w:rsidR="00B367B7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дностью пресс-релизов является С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ообщение о существенном факте. </w:t>
      </w:r>
      <w:proofErr w:type="gramStart"/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Например, на сайте РЖД в разделе «Инвесторам» </w:t>
      </w:r>
      <w:r w:rsidR="00B367B7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размещаются С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ообщения о существенном факте </w:t>
      </w:r>
      <w:r w:rsidRPr="00827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12" w:history="1">
        <w:r w:rsidRPr="008279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http://ir.rzd.ru/messages/public/ru?STRUCTURE_ID=30</w:t>
        </w:r>
      </w:hyperlink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</w:t>
      </w:r>
      <w:r w:rsidR="00543E8A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3.08.2015)):</w:t>
      </w:r>
      <w:proofErr w:type="gramEnd"/>
    </w:p>
    <w:p w:rsidR="00A8120B" w:rsidRPr="00827993" w:rsidRDefault="00A8120B" w:rsidP="00BE3B2C">
      <w:pPr>
        <w:spacing w:after="0" w:line="240" w:lineRule="auto"/>
        <w:ind w:left="284"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Информация о существенных фактах</w:t>
      </w:r>
    </w:p>
    <w:p w:rsidR="00A8120B" w:rsidRPr="00827993" w:rsidRDefault="00A8120B" w:rsidP="00BE3B2C">
      <w:pPr>
        <w:numPr>
          <w:ilvl w:val="0"/>
          <w:numId w:val="5"/>
        </w:num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30.07.2015. </w:t>
      </w:r>
      <w:hyperlink r:id="rId13" w:history="1">
        <w:r w:rsidRPr="0082799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Сообщение о существенном факте "О выплаченных доходах по эмиссионным ценным бумагам эмитента" (облигации серий: 23)</w:t>
        </w:r>
      </w:hyperlink>
    </w:p>
    <w:p w:rsidR="00A8120B" w:rsidRPr="00827993" w:rsidRDefault="00A8120B" w:rsidP="00BE3B2C">
      <w:pPr>
        <w:numPr>
          <w:ilvl w:val="0"/>
          <w:numId w:val="5"/>
        </w:num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24.07.2015.</w:t>
      </w:r>
      <w:r w:rsidRPr="008279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4" w:history="1">
        <w:r w:rsidRPr="0082799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Сообщение о существенном факте "О проведении заседания совета директоров эмитента и его повестке дня" (корректировка сообщения от 13.07.2015)</w:t>
        </w:r>
      </w:hyperlink>
    </w:p>
    <w:p w:rsidR="00A8120B" w:rsidRPr="00827993" w:rsidRDefault="00A8120B" w:rsidP="00BE3B2C">
      <w:p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</w:pPr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Существенным фактом является выплата доходов акционерам, решение о проведении Совета директоров и повестка дня, размещение годового отчета в Интернете и т.п. Данная информация представляет собой пропозицию, которая актуализир</w:t>
      </w:r>
      <w:r w:rsidR="00B367B7"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уется в высказываниях (текстах) и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получает значение истинности. </w:t>
      </w:r>
    </w:p>
    <w:p w:rsidR="008F183F" w:rsidRPr="00827993" w:rsidRDefault="008F183F" w:rsidP="00BE3B2C">
      <w:p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EFB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Сообщение</w:t>
      </w:r>
      <w:r w:rsidR="00A8120B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 о существенном факте имеет структуру, состоящую из трех разделов: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1. О</w:t>
      </w:r>
      <w:r w:rsidR="00A8120B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бщие сведения,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2. Содержание сообщения, 3. Подпись. Например: </w:t>
      </w:r>
      <w:r w:rsidR="00A8120B"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10.07.2015</w:t>
      </w:r>
      <w:r w:rsidR="00A8120B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120B" w:rsidRPr="00827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Сообщение о существенном факте "О раскрытии акционерным обществом на странице в сети Интернет годового отчета"</w:t>
      </w:r>
      <w:r w:rsidRPr="00827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120B" w:rsidRPr="0082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5" w:history="1">
        <w:r w:rsidRPr="0082799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http://ir.rzd.ru/messages/public/ru?STRUCTURE_ID=30&amp;layer_id=3428&amp;refererLayerId=3427&amp;date_begin=&amp;date_end=&amp;id=4918&amp;print=0</w:t>
        </w:r>
      </w:hyperlink>
      <w:r w:rsidR="00543E8A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 03.08.2015)</w:t>
      </w:r>
      <w:r w:rsidR="00A8120B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2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Разделы </w:t>
      </w:r>
      <w:r w:rsidR="00A8120B"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и 3 содержат реквизиты</w:t>
      </w:r>
      <w:r w:rsidR="00BE63C4"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компании</w:t>
      </w:r>
      <w:r w:rsidR="00A8120B"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что сближает данный текст с документом. Раздел 2 «Содержа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ние сообщения» состоит из двух пунктов:</w:t>
      </w:r>
      <w:r w:rsidRPr="0082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 </w:t>
      </w:r>
      <w:r w:rsidRPr="00827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</w:t>
      </w:r>
      <w:proofErr w:type="gramStart"/>
      <w:r w:rsidRPr="00827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которую) </w:t>
      </w:r>
      <w:proofErr w:type="gramEnd"/>
      <w:r w:rsidRPr="00827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составлен: годовой отчет ОАО "РЖД" за 2014 г.</w:t>
      </w:r>
      <w:r w:rsidRPr="00827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2.2. Дата опубликования акционерным обществом текста документа на странице в сети Интернет: 10.07.2015 г.</w:t>
      </w:r>
    </w:p>
    <w:p w:rsidR="00A8120B" w:rsidRPr="00827993" w:rsidRDefault="00C76D81" w:rsidP="00BE3B2C">
      <w:p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</w:pPr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Факты, изложенные в разделе 2, выражены простыми предложениями, </w:t>
      </w:r>
      <w:r w:rsidR="00BE63C4"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они </w:t>
      </w:r>
      <w:r w:rsidR="00E4660E"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дескриптивны</w:t>
      </w:r>
      <w:proofErr w:type="spellEnd"/>
      <w:r w:rsidRPr="00827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а лишь перечислены. Данные сообщения в отличие от 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val="en-US" w:eastAsia="ru-RU"/>
        </w:rPr>
        <w:t>IR</w:t>
      </w:r>
      <w:r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-релизов построены имен</w:t>
      </w:r>
      <w:r w:rsidR="00BE63C4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но </w:t>
      </w:r>
      <w:r w:rsidR="00AA4D10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 xml:space="preserve">на фактах, которые, по мнению Н.Д. Арутюновой, «призваны устранить все частные характеристики события и сохранить только его бытие» (Арутюнова </w:t>
      </w:r>
      <w:r w:rsidR="00827993" w:rsidRPr="00827993">
        <w:rPr>
          <w:rFonts w:ascii="Times New Roman" w:eastAsia="Times New Roman" w:hAnsi="Times New Roman" w:cs="Times New Roman"/>
          <w:sz w:val="28"/>
          <w:szCs w:val="28"/>
          <w:shd w:val="clear" w:color="auto" w:fill="FFFEFB"/>
          <w:lang w:eastAsia="ru-RU"/>
        </w:rPr>
        <w:t>1988, с. 156).</w:t>
      </w:r>
    </w:p>
    <w:p w:rsidR="00A8120B" w:rsidRPr="00827993" w:rsidRDefault="00A8120B" w:rsidP="0082799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типом </w:t>
      </w:r>
      <w:r w:rsidR="00C76D81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пресс-релиза</w:t>
      </w:r>
      <w:r w:rsidR="00543E8A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</w:t>
      </w:r>
      <w:r w:rsidRPr="0082799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овости IPO, которые  представляют собой пресс-релизы о первичном публичном приобретении  ценных бумаг. Например: </w:t>
      </w:r>
    </w:p>
    <w:p w:rsidR="00A8120B" w:rsidRPr="00827993" w:rsidRDefault="00A8120B" w:rsidP="00BE3B2C">
      <w:pPr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18 декабря 2012 года</w:t>
      </w:r>
    </w:p>
    <w:p w:rsidR="00A8120B" w:rsidRPr="00827993" w:rsidRDefault="00CB3935" w:rsidP="00BE3B2C">
      <w:pPr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8120B" w:rsidRPr="008279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«МегаФон» объявляет об исполнении опциона на доразмещение</w:t>
        </w:r>
      </w:hyperlink>
    </w:p>
    <w:p w:rsidR="00A8120B" w:rsidRPr="00827993" w:rsidRDefault="00A8120B" w:rsidP="00BE3B2C">
      <w:pPr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2012 года.</w:t>
      </w:r>
    </w:p>
    <w:p w:rsidR="00A8120B" w:rsidRPr="00827993" w:rsidRDefault="00CB3935" w:rsidP="00BE3B2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7" w:history="1">
        <w:r w:rsidR="00A8120B" w:rsidRPr="008279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Цена Акций и GDR ПАО «МегаФон» в рамках первичного публичного предложения составляет $20</w:t>
        </w:r>
      </w:hyperlink>
      <w:r w:rsidR="00C76D81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8120B" w:rsidRPr="00827993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  <w:t>(</w:t>
      </w:r>
      <w:hyperlink r:id="rId18" w:history="1">
        <w:r w:rsidR="00A8120B" w:rsidRPr="00827993">
          <w:rPr>
            <w:rFonts w:ascii="Times New Roman" w:eastAsia="Times New Roman" w:hAnsi="Times New Roman" w:cs="Times New Roman"/>
            <w:color w:val="000000" w:themeColor="text1"/>
            <w:spacing w:val="-5"/>
            <w:kern w:val="36"/>
            <w:sz w:val="24"/>
            <w:szCs w:val="24"/>
            <w:lang w:eastAsia="ru-RU"/>
          </w:rPr>
          <w:t>http://moscow.corp.megafon.ru/investors/ipo_news</w:t>
        </w:r>
      </w:hyperlink>
      <w:r w:rsidR="00A8120B" w:rsidRPr="00827993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ru-RU"/>
        </w:rPr>
        <w:t xml:space="preserve"> (дата обращения 4.08.2015)):</w:t>
      </w:r>
    </w:p>
    <w:p w:rsidR="00543E8A" w:rsidRPr="00827993" w:rsidRDefault="00A8120B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Заголовки данных </w:t>
      </w:r>
      <w:r w:rsidRPr="00827993">
        <w:rPr>
          <w:rFonts w:ascii="Times New Roman" w:eastAsia="Calibri" w:hAnsi="Times New Roman" w:cs="Times New Roman"/>
          <w:bCs/>
          <w:sz w:val="28"/>
          <w:szCs w:val="28"/>
        </w:rPr>
        <w:t>текстов показывают, что предметно-</w:t>
      </w:r>
      <w:r w:rsidR="00C76D81" w:rsidRPr="00827993">
        <w:rPr>
          <w:rFonts w:ascii="Times New Roman" w:eastAsia="Calibri" w:hAnsi="Times New Roman" w:cs="Times New Roman"/>
          <w:bCs/>
          <w:sz w:val="28"/>
          <w:szCs w:val="28"/>
        </w:rPr>
        <w:t>тематическое  содержание</w:t>
      </w:r>
      <w:r w:rsidRPr="00827993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составляют события как прошедшие, так и будущие. </w:t>
      </w:r>
      <w:r w:rsidRPr="0082799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IPO-релизы размещаются на сайте не регулярно, а в соответствии с появлением предложений на приобретение ценных бумаг. Основу текстов составляют события, описанные с использованием профессиональной лексики. </w:t>
      </w:r>
    </w:p>
    <w:p w:rsidR="00A8120B" w:rsidRPr="00827993" w:rsidRDefault="00A8120B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Например:</w:t>
      </w:r>
    </w:p>
    <w:p w:rsidR="00A8120B" w:rsidRPr="00827993" w:rsidRDefault="00A8120B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24.12.2012. </w:t>
      </w:r>
      <w:hyperlink r:id="rId19" w:history="1">
        <w:r w:rsidRPr="008279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ПАО «МегаФон» объявляет о покупке акций компании Генеральным директором Иваном </w:t>
        </w:r>
        <w:proofErr w:type="spellStart"/>
        <w:r w:rsidRPr="008279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Тавриным</w:t>
        </w:r>
        <w:proofErr w:type="spellEnd"/>
      </w:hyperlink>
    </w:p>
    <w:p w:rsidR="00827993" w:rsidRDefault="00A8120B" w:rsidP="00BE3B2C">
      <w:p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«МегаФон» (далее «МегаФон» или «Компания») сообщает о реализации Генеральным директором Компании Иваном </w:t>
      </w:r>
      <w:proofErr w:type="spellStart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Тавриным</w:t>
      </w:r>
      <w:proofErr w:type="spellEnd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опциона на приобретение 1,25% акций Компании. Опцион реализован по цене $20 за акцию (соответствует цене публичного Предложения) путем приобретения 7 750 000 акций «МегаФона» у 100%-</w:t>
      </w:r>
      <w:proofErr w:type="spellStart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дочернего общества Компании — </w:t>
      </w:r>
      <w:proofErr w:type="spellStart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MegaFon</w:t>
      </w:r>
      <w:proofErr w:type="spellEnd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Investments</w:t>
      </w:r>
      <w:proofErr w:type="spellEnd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Cyprus</w:t>
      </w:r>
      <w:proofErr w:type="spellEnd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Limited</w:t>
      </w:r>
      <w:proofErr w:type="spellEnd"/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</w:t>
      </w:r>
      <w:r w:rsid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совершенной сделки составила </w:t>
      </w:r>
      <w:r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$155 миллионов. </w:t>
      </w:r>
    </w:p>
    <w:p w:rsidR="00A8120B" w:rsidRPr="00827993" w:rsidRDefault="00827993" w:rsidP="00827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A8120B" w:rsidRPr="008279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120B" w:rsidRPr="00827993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  <w:t>(</w:t>
      </w:r>
      <w:hyperlink r:id="rId20" w:history="1">
        <w:r w:rsidR="00A8120B" w:rsidRPr="00827993">
          <w:rPr>
            <w:rFonts w:ascii="Times New Roman" w:eastAsia="Times New Roman" w:hAnsi="Times New Roman" w:cs="Times New Roman"/>
            <w:color w:val="000000" w:themeColor="text1"/>
            <w:spacing w:val="-5"/>
            <w:kern w:val="36"/>
            <w:sz w:val="24"/>
            <w:szCs w:val="24"/>
            <w:lang w:eastAsia="ru-RU"/>
          </w:rPr>
          <w:t>http://moscow.corp.megafon.ru/investors/ipo_news</w:t>
        </w:r>
      </w:hyperlink>
      <w:r w:rsidR="00A8120B" w:rsidRPr="00827993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ru-RU"/>
        </w:rPr>
        <w:t xml:space="preserve"> (дата обращения 3.08.2015)</w:t>
      </w:r>
      <w:r w:rsidR="00A8120B" w:rsidRPr="00827993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  <w:t xml:space="preserve">) </w:t>
      </w:r>
      <w:proofErr w:type="gramEnd"/>
    </w:p>
    <w:p w:rsidR="00A8120B" w:rsidRPr="00827993" w:rsidRDefault="00A8120B" w:rsidP="00BE3B2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7993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Первичной аудиторией данных текстов являются инвесторы  и акционеры, для широкой аудитории имеются ограничения к этой информации, обусловленные законодательством:</w:t>
      </w:r>
    </w:p>
    <w:p w:rsidR="00C76D81" w:rsidRPr="00827993" w:rsidRDefault="00A8120B" w:rsidP="00BE3B2C">
      <w:pPr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99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НАСТОЯЩИЕ МАТЕРИАЛЫ НЕ ПРЕДНАЗНАЧЕНЫ ДЛЯ ЛИЦ ИЛИ НЕ ПРЕДОСТАВЛЯЮТСЯ ЛИЦАМ, НАХОДЯЩИМСЯ В СОЕДИНЕННЫХ ШТАТАХ АМЕРИКИ, АВСТРАЛИИ, КАНАДЕ, ЯПОНИИ ИЛИ В ЛЮБОМ ДРУГОМ ГОСУДАРСТВЕ ИЛИ ЮРИСДИКЦИИ, В КОТОРОЙ ЗАПРЕЩЕНЫ ПРЕДЛОЖЕНИЕ ИЛИ ПРОДАЖА ГДР ИЛИ АКЦИЙ. (</w:t>
      </w:r>
      <w:hyperlink r:id="rId21" w:history="1">
        <w:r w:rsidRPr="00827993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http://moscow.corp.megafon.ru/investors/agreement/?256041</w:t>
        </w:r>
      </w:hyperlink>
      <w:r w:rsidRPr="00827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D115E" w:rsidRPr="00827993" w:rsidRDefault="00BD115E" w:rsidP="00BE3B2C">
      <w:p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Исследователи по-разному обозначают аудиторию пресс-релиза: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аудитория (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Желтухина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Макарова 2012), группа целевой общественности (Володина 2007, Кривоносов 2011), целевая общественность – «часть общественности, интересы и ценности которой формируются совместными деятельностью субъектов связей с общественностью и самой общественность в публично</w:t>
      </w:r>
      <w:r w:rsidR="0006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пространстве (</w:t>
      </w:r>
      <w:proofErr w:type="spellStart"/>
      <w:r w:rsidR="000629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Шилина</w:t>
      </w:r>
      <w:proofErr w:type="spellEnd"/>
      <w:r w:rsidR="0006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с.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proofErr w:type="gram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-общественность (Глазкова 2006) и др.</w:t>
      </w:r>
    </w:p>
    <w:p w:rsidR="00C76D81" w:rsidRPr="00827993" w:rsidRDefault="00C76D81" w:rsidP="00BE3B2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</w:t>
      </w:r>
      <w:r w:rsid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пресс-релизы, размещенные на сайтах организаций,</w:t>
      </w:r>
      <w:r w:rsidR="0005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всем, кто имеет выход в Интернет, но с другой стороны, написаны они с расчетом на аудиторию, которая проявляет интерес к данной компании. 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Эта аудитория так же, как и массовая аудитория, разнородна, ее трудно определить по количеству, она рассредоточена. Но в отличие от массовой аудитории у нее есть один объединяющий признак – интерес к данной организации. </w:t>
      </w:r>
    </w:p>
    <w:p w:rsidR="00C76D81" w:rsidRPr="00827993" w:rsidRDefault="00C76D81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такой аудитории является </w:t>
      </w:r>
      <w:proofErr w:type="spellStart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исчисляемость</w:t>
      </w:r>
      <w:proofErr w:type="spellEnd"/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общих интересов и интенций.  Например, пресс-релизы на сайтах спортивных команд имеют аудиторию, состоящую из представителей данного клуба, болельщиков и людей, интересующихся спортом. Рассмотрим в качестве примера пресс-релиз ХК ЦСКА: «</w:t>
      </w:r>
      <w:r w:rsidRPr="008279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ЦСКА совершил обмен с Амуром».</w:t>
      </w:r>
      <w:r w:rsidRPr="0082799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30.01.2013 17:41 Просмотров: 2129</w:t>
      </w:r>
      <w:r w:rsidRPr="008279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82799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82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ЦСКА совершил обмен игроками с "Амуром". В Хабаровск отправился защитник Андрей Сергеев, который провел за армейцев в этом сезоне 46 матчей (2+5), с коэффициентом полезности +8. В Москву переезжает армейский </w:t>
      </w:r>
      <w:r w:rsidRPr="0082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воспитанник защитник Игорь </w:t>
      </w:r>
      <w:proofErr w:type="spellStart"/>
      <w:r w:rsidRPr="0082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Ожиганов</w:t>
      </w:r>
      <w:proofErr w:type="spellEnd"/>
      <w:r w:rsidRPr="0082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ранее игравший в "Красной Армии" и ЦСКА. В "Амуре" Игорь провел 49 матчей (3+12).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76D81" w:rsidRPr="00827993" w:rsidRDefault="00C76D81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восприятия данного текста необходимы фоновые знания, включающие сведения о хоккейном клубе ЦСКА и других хоккейных клубах, понимание спортивной терминологии и профессиональных клише. Д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анный пресс-релиз интересен ограниченной аудитории и его содержание рассчитано только на узкий круг людей.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на наш взгляд, адресатом пресс-релизов является коллективная </w:t>
      </w:r>
      <w:r w:rsidR="00BD115E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(термин </w:t>
      </w:r>
      <w:r w:rsidRPr="00827993">
        <w:rPr>
          <w:rFonts w:ascii="Times New Roman" w:eastAsia="Calibri" w:hAnsi="Times New Roman" w:cs="Times New Roman"/>
          <w:sz w:val="28"/>
          <w:szCs w:val="28"/>
        </w:rPr>
        <w:t>В.В. Богданова)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выступает в роли первичной аудитории.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D81" w:rsidRPr="00827993" w:rsidRDefault="00C76D81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аудитория </w:t>
      </w:r>
      <w:r w:rsidRPr="00827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-текстов, или общественность – это потенциально возможная аудитория, что обусловлено техническими каналами передачи информации: тексты корпорации, размещенные на сайте или опубликованные в СМИ, доступны широкой общественности. Массовую аудиторию мы рассматриваем как вторичную аудиторию, которая выступает в качестве потенциального адресата любого текста. </w:t>
      </w:r>
    </w:p>
    <w:p w:rsidR="0085406F" w:rsidRPr="00827993" w:rsidRDefault="00C76D81" w:rsidP="00BE3B2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адресата, для которого пресс-релиз стал не вторичным, а первичным текстом, постепенно меняется и название жанра: все чаще стали использовать наименование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релиз», которое употребляется как самостоятельное существительное в значении «сообщение»</w:t>
      </w:r>
      <w:r w:rsidR="00BD115E" w:rsidRPr="008279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News</w:t>
      </w:r>
      <w:proofErr w:type="spellEnd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Release</w:t>
      </w:r>
      <w:proofErr w:type="spellEnd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информационное сообщение, </w:t>
      </w:r>
      <w:r w:rsidR="00BD115E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которые могут быть разделены по тематическому признаку.</w:t>
      </w:r>
      <w:proofErr w:type="gramEnd"/>
      <w:r w:rsidR="00BD115E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на сайте корпорации </w:t>
      </w:r>
      <w:proofErr w:type="spellStart"/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информационные сообщения разделены на финансовые релизы (</w:t>
      </w:r>
      <w:proofErr w:type="spellStart"/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Financial</w:t>
      </w:r>
      <w:proofErr w:type="spellEnd"/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Releases</w:t>
      </w:r>
      <w:proofErr w:type="spellEnd"/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пресс-релизы (размещаются в разделе </w:t>
      </w:r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News</w:t>
      </w:r>
      <w:proofErr w:type="spellEnd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and</w:t>
      </w:r>
      <w:proofErr w:type="spellEnd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Events</w:t>
      </w:r>
      <w:proofErr w:type="spellEnd"/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85406F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что позволяет целенаправленно предоставлять разным категориям пользователей подготовленную специально для них информацию.</w:t>
      </w:r>
      <w:r w:rsidR="0085406F" w:rsidRPr="00827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4324B" w:rsidRDefault="00BD115E" w:rsidP="0014324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Изменяется и функциональная направленность пресс-релиза: если для журналистского пресс-релиза основной целью является информирование</w:t>
      </w:r>
      <w:r w:rsidR="00156291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общественности</w:t>
      </w:r>
      <w:r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формирование общественного мнения, то для </w:t>
      </w:r>
      <w:r w:rsidRPr="00827993">
        <w:rPr>
          <w:rFonts w:ascii="Times New Roman" w:eastAsia="Calibri" w:hAnsi="Times New Roman" w:cs="Times New Roman"/>
          <w:sz w:val="28"/>
          <w:szCs w:val="28"/>
        </w:rPr>
        <w:t>пресс-релиза связей с общественностью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становится формирование и поддержание имиджа субъекта, в роли которого выст</w:t>
      </w:r>
      <w:r w:rsidR="00156291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организация или человек, т.</w:t>
      </w:r>
      <w:r w:rsidR="000F437D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помимо информативной функции</w:t>
      </w:r>
      <w:r w:rsidR="00156291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437D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пресс-релиз выполняет </w:t>
      </w:r>
      <w:proofErr w:type="spellStart"/>
      <w:r w:rsidR="000F437D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имиджевую</w:t>
      </w:r>
      <w:proofErr w:type="spellEnd"/>
      <w:r w:rsidR="000F437D" w:rsidRPr="00827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функцию. </w:t>
      </w:r>
      <w:r w:rsidR="00BE37DF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повторяются названия организаций и событий, используются статистические показатели, для текста характерна рекурсивность, т.е. ссылка на предыдущие события (Селезнева 2014). </w:t>
      </w:r>
      <w:r w:rsidR="00BE37DF" w:rsidRPr="008279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3776F" w:rsidRPr="0014324B" w:rsidRDefault="0014324B" w:rsidP="0014324B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r w:rsidR="0043776F" w:rsidRPr="00827993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образом, широкое использование </w:t>
      </w:r>
      <w:proofErr w:type="gramStart"/>
      <w:r w:rsidR="0043776F" w:rsidRPr="00827993">
        <w:rPr>
          <w:rFonts w:ascii="Times New Roman" w:eastAsia="Calibri" w:hAnsi="Times New Roman" w:cs="Times New Roman"/>
          <w:bCs/>
          <w:sz w:val="28"/>
          <w:szCs w:val="28"/>
        </w:rPr>
        <w:t>интернет-коммуникации</w:t>
      </w:r>
      <w:proofErr w:type="gramEnd"/>
      <w:r w:rsidR="0043776F" w:rsidRPr="00827993">
        <w:rPr>
          <w:rFonts w:ascii="Times New Roman" w:eastAsia="Calibri" w:hAnsi="Times New Roman" w:cs="Times New Roman"/>
          <w:bCs/>
          <w:sz w:val="28"/>
          <w:szCs w:val="28"/>
        </w:rPr>
        <w:t xml:space="preserve"> в связях с общественностью оказывает влияние на структурные и жанрообразующие параметры пресс-релиза. </w:t>
      </w:r>
    </w:p>
    <w:p w:rsidR="00F46D07" w:rsidRPr="00827993" w:rsidRDefault="00F46D07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jc w:val="center"/>
        <w:rPr>
          <w:color w:val="000000"/>
          <w:sz w:val="28"/>
          <w:szCs w:val="28"/>
        </w:rPr>
      </w:pPr>
      <w:r w:rsidRPr="00827993">
        <w:rPr>
          <w:b/>
          <w:bCs/>
          <w:color w:val="000000"/>
          <w:sz w:val="28"/>
          <w:szCs w:val="28"/>
        </w:rPr>
        <w:t>Литература</w:t>
      </w:r>
    </w:p>
    <w:p w:rsidR="00F46D07" w:rsidRPr="00827993" w:rsidRDefault="00F46D07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jc w:val="center"/>
        <w:rPr>
          <w:color w:val="000000"/>
          <w:sz w:val="28"/>
          <w:szCs w:val="28"/>
        </w:rPr>
      </w:pPr>
    </w:p>
    <w:p w:rsidR="00827993" w:rsidRPr="00827993" w:rsidRDefault="00827993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hAnsi="Times New Roman" w:cs="Times New Roman"/>
          <w:sz w:val="28"/>
          <w:szCs w:val="28"/>
        </w:rPr>
        <w:t>Арутюнова Н.Д. Типы языковых значений: Оценка. События. Факт / Н.Д. Арутюнова – М.: Наука, 1988. – 341 с.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eastAsia="Calibri" w:hAnsi="Times New Roman" w:cs="Times New Roman"/>
          <w:sz w:val="28"/>
          <w:szCs w:val="28"/>
        </w:rPr>
        <w:t>Богданов</w:t>
      </w:r>
      <w:r w:rsidR="00F779E3" w:rsidRPr="00827993">
        <w:rPr>
          <w:rFonts w:ascii="Times New Roman" w:eastAsia="Calibri" w:hAnsi="Times New Roman" w:cs="Times New Roman"/>
          <w:sz w:val="28"/>
          <w:szCs w:val="28"/>
        </w:rPr>
        <w:t xml:space="preserve"> В.В. Текст и текстовое общение / В.В. Богданов. -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827993">
        <w:rPr>
          <w:rFonts w:ascii="Times New Roman" w:eastAsia="Calibri" w:hAnsi="Times New Roman" w:cs="Times New Roman"/>
          <w:sz w:val="28"/>
          <w:szCs w:val="28"/>
        </w:rPr>
        <w:t>Санкт-Петербургский государственный университет, 1993.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 с.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Большой энциклопедический словарь. -  М.: Большая Российская энциклопедия; СПб: </w:t>
      </w:r>
      <w:proofErr w:type="spellStart"/>
      <w:r w:rsidRPr="00827993">
        <w:rPr>
          <w:rFonts w:ascii="Times New Roman" w:eastAsia="Calibri" w:hAnsi="Times New Roman" w:cs="Times New Roman"/>
          <w:sz w:val="28"/>
          <w:szCs w:val="28"/>
        </w:rPr>
        <w:t>Нориинт</w:t>
      </w:r>
      <w:proofErr w:type="spellEnd"/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2000. – 1456 с.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827993">
        <w:rPr>
          <w:rFonts w:ascii="Times New Roman" w:hAnsi="Times New Roman" w:cs="Times New Roman"/>
          <w:bCs/>
          <w:sz w:val="28"/>
          <w:szCs w:val="28"/>
        </w:rPr>
        <w:t>Брекенридж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Д.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hAnsi="Times New Roman" w:cs="Times New Roman"/>
          <w:sz w:val="28"/>
          <w:szCs w:val="28"/>
        </w:rPr>
        <w:t xml:space="preserve"> 2.0: новые медиа, н</w:t>
      </w:r>
      <w:r w:rsidR="00F779E3" w:rsidRPr="00827993">
        <w:rPr>
          <w:rFonts w:ascii="Times New Roman" w:hAnsi="Times New Roman" w:cs="Times New Roman"/>
          <w:sz w:val="28"/>
          <w:szCs w:val="28"/>
        </w:rPr>
        <w:t>овые аудитории, новые институты /</w:t>
      </w:r>
      <w:r w:rsidRPr="0082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9E3" w:rsidRPr="00827993">
        <w:rPr>
          <w:rFonts w:ascii="Times New Roman" w:hAnsi="Times New Roman" w:cs="Times New Roman"/>
          <w:sz w:val="28"/>
          <w:szCs w:val="28"/>
        </w:rPr>
        <w:t>Д.</w:t>
      </w:r>
      <w:r w:rsidR="00F779E3" w:rsidRPr="00827993">
        <w:rPr>
          <w:rFonts w:ascii="Times New Roman" w:hAnsi="Times New Roman" w:cs="Times New Roman"/>
          <w:bCs/>
          <w:sz w:val="28"/>
          <w:szCs w:val="28"/>
        </w:rPr>
        <w:t>Брекенридж</w:t>
      </w:r>
      <w:proofErr w:type="spellEnd"/>
      <w:r w:rsidR="00F779E3" w:rsidRPr="00827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993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, 2010. – 272 с.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Бусыгина М.В. Жанровые и функционально-семантические характеристики пресс-релиза в современном </w:t>
      </w:r>
      <w:proofErr w:type="spellStart"/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медиадискурсе</w:t>
      </w:r>
      <w:proofErr w:type="spellEnd"/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827993">
        <w:rPr>
          <w:rFonts w:ascii="Times New Roman" w:eastAsia="Calibri" w:hAnsi="Times New Roman" w:cs="Times New Roman"/>
          <w:sz w:val="28"/>
          <w:szCs w:val="28"/>
        </w:rPr>
        <w:t>10.02.19</w:t>
      </w:r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82799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автореф</w:t>
      </w:r>
      <w:proofErr w:type="spellEnd"/>
      <w:r w:rsidRPr="0082799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</w:t>
      </w:r>
      <w:proofErr w:type="spellEnd"/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... канд. </w:t>
      </w:r>
      <w:proofErr w:type="spellStart"/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филол</w:t>
      </w:r>
      <w:proofErr w:type="spellEnd"/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наук</w:t>
      </w:r>
      <w:proofErr w:type="gramStart"/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799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:</w:t>
      </w:r>
      <w:proofErr w:type="gramEnd"/>
      <w:r w:rsidRPr="0082799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защищена 12.11.2010.</w:t>
      </w:r>
      <w:r w:rsidRPr="0082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7993">
        <w:rPr>
          <w:rFonts w:ascii="Times New Roman" w:eastAsia="Calibri" w:hAnsi="Times New Roman" w:cs="Times New Roman"/>
          <w:sz w:val="28"/>
          <w:szCs w:val="28"/>
        </w:rPr>
        <w:t>Волгоград.  – 20 с.</w:t>
      </w:r>
    </w:p>
    <w:p w:rsidR="00827993" w:rsidRPr="00827993" w:rsidRDefault="00A9068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hAnsi="Times New Roman" w:cs="Times New Roman"/>
          <w:sz w:val="28"/>
          <w:szCs w:val="28"/>
        </w:rPr>
        <w:t xml:space="preserve">Володина, С. В. PR-текст в системе дискурсивных взаимодействий / С. В. Володина //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.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. ун-та. Сер. 10, Журналистика. – 2007. – № 5. –</w:t>
      </w:r>
      <w:r w:rsidR="00543E8A"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993">
        <w:rPr>
          <w:rFonts w:ascii="Times New Roman" w:hAnsi="Times New Roman" w:cs="Times New Roman"/>
          <w:sz w:val="28"/>
          <w:szCs w:val="28"/>
        </w:rPr>
        <w:t>С. 28–33.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hAnsi="Times New Roman" w:cs="Times New Roman"/>
          <w:sz w:val="28"/>
          <w:szCs w:val="28"/>
        </w:rPr>
        <w:t xml:space="preserve">Володина С.В. Тексты в коммуникационной системе паблик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proofErr w:type="gramStart"/>
      <w:r w:rsidRPr="00827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……</w:t>
      </w:r>
      <w:r w:rsidRPr="00827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канд. </w:t>
      </w:r>
      <w:proofErr w:type="spellStart"/>
      <w:r w:rsidRPr="00827993">
        <w:rPr>
          <w:rFonts w:ascii="Times New Roman" w:hAnsi="Times New Roman" w:cs="Times New Roman"/>
          <w:bCs/>
          <w:color w:val="000000"/>
          <w:sz w:val="28"/>
          <w:szCs w:val="28"/>
        </w:rPr>
        <w:t>филол</w:t>
      </w:r>
      <w:proofErr w:type="spellEnd"/>
      <w:r w:rsidRPr="00827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наук : </w:t>
      </w:r>
      <w:r w:rsidRPr="00827993">
        <w:rPr>
          <w:rFonts w:ascii="Times New Roman" w:hAnsi="Times New Roman" w:cs="Times New Roman"/>
          <w:sz w:val="28"/>
          <w:szCs w:val="28"/>
        </w:rPr>
        <w:t xml:space="preserve">10.01.10 : защищена 26.10.2007.  М. </w:t>
      </w:r>
      <w:r w:rsidRPr="00827993">
        <w:rPr>
          <w:rFonts w:ascii="Times New Roman" w:eastAsia="Times New Roman" w:hAnsi="Times New Roman" w:cs="Times New Roman"/>
          <w:sz w:val="28"/>
          <w:szCs w:val="28"/>
          <w:lang w:eastAsia="ru-RU"/>
        </w:rPr>
        <w:t>36 с.</w:t>
      </w:r>
    </w:p>
    <w:p w:rsidR="00827993" w:rsidRPr="00827993" w:rsidRDefault="00543E8A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hAnsi="Times New Roman" w:cs="Times New Roman"/>
          <w:sz w:val="28"/>
          <w:szCs w:val="28"/>
        </w:rPr>
        <w:t>Глазкова С.А. «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hAnsi="Times New Roman" w:cs="Times New Roman"/>
          <w:sz w:val="28"/>
          <w:szCs w:val="28"/>
        </w:rPr>
        <w:t xml:space="preserve">-общественность» или «целевая аудитория: проблемы дискурса паблик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/ С.А.  Глазкова // Петербургская школа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hAnsi="Times New Roman" w:cs="Times New Roman"/>
          <w:sz w:val="28"/>
          <w:szCs w:val="28"/>
        </w:rPr>
        <w:t xml:space="preserve"> и рекламы: от теории к практике.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. 4: Сб. статей</w:t>
      </w:r>
      <w:proofErr w:type="gramStart"/>
      <w:r w:rsidRPr="00827993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827993">
        <w:rPr>
          <w:rFonts w:ascii="Times New Roman" w:hAnsi="Times New Roman" w:cs="Times New Roman"/>
          <w:sz w:val="28"/>
          <w:szCs w:val="28"/>
        </w:rPr>
        <w:t xml:space="preserve">тв. ред. А.Д. Кривоносов. – СПб: Роза мира, 2006. – с. 44 </w:t>
      </w:r>
      <w:r w:rsidR="00827993" w:rsidRPr="00827993">
        <w:rPr>
          <w:rFonts w:ascii="Times New Roman" w:hAnsi="Times New Roman" w:cs="Times New Roman"/>
          <w:sz w:val="28"/>
          <w:szCs w:val="28"/>
        </w:rPr>
        <w:t>–</w:t>
      </w:r>
      <w:r w:rsidRPr="00827993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Гундарин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 М. Пресс-релиз</w:t>
      </w:r>
      <w:r w:rsidR="00F779E3" w:rsidRPr="00827993">
        <w:rPr>
          <w:rFonts w:ascii="Times New Roman" w:hAnsi="Times New Roman" w:cs="Times New Roman"/>
          <w:sz w:val="28"/>
          <w:szCs w:val="28"/>
        </w:rPr>
        <w:t xml:space="preserve"> </w:t>
      </w:r>
      <w:r w:rsidRPr="00827993">
        <w:rPr>
          <w:rFonts w:ascii="Times New Roman" w:hAnsi="Times New Roman" w:cs="Times New Roman"/>
          <w:sz w:val="28"/>
          <w:szCs w:val="28"/>
        </w:rPr>
        <w:t xml:space="preserve">/ М.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Гундарин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. - Р.-н/Д.: Феникс, 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2013. </w:t>
      </w:r>
      <w:r w:rsidRPr="00827993">
        <w:rPr>
          <w:rFonts w:ascii="Times New Roman" w:hAnsi="Times New Roman" w:cs="Times New Roman"/>
          <w:sz w:val="28"/>
          <w:szCs w:val="28"/>
        </w:rPr>
        <w:t>189 с.</w:t>
      </w:r>
    </w:p>
    <w:p w:rsidR="00827993" w:rsidRPr="00827993" w:rsidRDefault="00732771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7993">
        <w:rPr>
          <w:rFonts w:ascii="Times New Roman" w:hAnsi="Times New Roman" w:cs="Times New Roman"/>
          <w:sz w:val="28"/>
          <w:szCs w:val="28"/>
        </w:rPr>
        <w:t>Желтухина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М.Р., Макарова Ю.А. О жанре «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популяризационная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статья» в современном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М.Р.Желтухина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, Ю.А.  Макарова // Лингвистика речи.</w:t>
      </w:r>
      <w:proofErr w:type="gramEnd"/>
      <w:r w:rsidRPr="0082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Медиастилистика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proofErr w:type="gramStart"/>
      <w:r w:rsidRPr="008279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9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7993">
        <w:rPr>
          <w:rFonts w:ascii="Times New Roman" w:hAnsi="Times New Roman" w:cs="Times New Roman"/>
          <w:sz w:val="28"/>
          <w:szCs w:val="28"/>
        </w:rPr>
        <w:t>онография. – М.: Флинта: Наука, 2012. – с. 302 – 319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hAnsi="Times New Roman" w:cs="Times New Roman"/>
          <w:sz w:val="28"/>
          <w:szCs w:val="28"/>
        </w:rPr>
        <w:t xml:space="preserve">Кривоносов А.Д. Жанры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779E3" w:rsidRPr="00827993">
        <w:rPr>
          <w:rFonts w:ascii="Times New Roman" w:hAnsi="Times New Roman" w:cs="Times New Roman"/>
          <w:sz w:val="28"/>
          <w:szCs w:val="28"/>
        </w:rPr>
        <w:t xml:space="preserve">-текста / </w:t>
      </w:r>
      <w:proofErr w:type="spellStart"/>
      <w:r w:rsidR="00F779E3" w:rsidRPr="00827993">
        <w:rPr>
          <w:rFonts w:ascii="Times New Roman" w:hAnsi="Times New Roman" w:cs="Times New Roman"/>
          <w:sz w:val="28"/>
          <w:szCs w:val="28"/>
        </w:rPr>
        <w:t>А.Д.Кривоносов</w:t>
      </w:r>
      <w:proofErr w:type="spellEnd"/>
      <w:r w:rsidR="00F779E3" w:rsidRPr="00827993">
        <w:rPr>
          <w:rFonts w:ascii="Times New Roman" w:hAnsi="Times New Roman" w:cs="Times New Roman"/>
          <w:sz w:val="28"/>
          <w:szCs w:val="28"/>
        </w:rPr>
        <w:t xml:space="preserve">. - </w:t>
      </w:r>
      <w:r w:rsidRPr="0082799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8279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993">
        <w:rPr>
          <w:rFonts w:ascii="Times New Roman" w:hAnsi="Times New Roman" w:cs="Times New Roman"/>
          <w:sz w:val="28"/>
          <w:szCs w:val="28"/>
        </w:rPr>
        <w:t>Лаборатория оперативной печати факультета журналистики СПбГУ. 2001. С.</w:t>
      </w: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 32</w:t>
      </w:r>
    </w:p>
    <w:p w:rsidR="00827993" w:rsidRPr="00827993" w:rsidRDefault="00543E8A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hAnsi="Times New Roman" w:cs="Times New Roman"/>
          <w:sz w:val="28"/>
          <w:szCs w:val="28"/>
        </w:rPr>
        <w:t xml:space="preserve">Кривоносов А.Д. Очерки истории науки и дидактики паблик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="00BE37DF" w:rsidRPr="00827993">
        <w:rPr>
          <w:rFonts w:ascii="Times New Roman" w:hAnsi="Times New Roman" w:cs="Times New Roman"/>
          <w:sz w:val="28"/>
          <w:szCs w:val="28"/>
        </w:rPr>
        <w:t xml:space="preserve"> / А.Д.  Кривоносов</w:t>
      </w:r>
      <w:r w:rsidRPr="00827993">
        <w:rPr>
          <w:rFonts w:ascii="Times New Roman" w:hAnsi="Times New Roman" w:cs="Times New Roman"/>
          <w:sz w:val="28"/>
          <w:szCs w:val="28"/>
        </w:rPr>
        <w:t>. – Владимир: ВИБ, 2011. – 164 с.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Селезнева  Л.В. </w:t>
      </w:r>
      <w:r w:rsidRPr="00827993">
        <w:rPr>
          <w:rFonts w:ascii="Times New Roman" w:hAnsi="Times New Roman" w:cs="Times New Roman"/>
          <w:sz w:val="28"/>
          <w:szCs w:val="28"/>
        </w:rPr>
        <w:t xml:space="preserve">Методика подготовки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hAnsi="Times New Roman" w:cs="Times New Roman"/>
          <w:sz w:val="28"/>
          <w:szCs w:val="28"/>
        </w:rPr>
        <w:t>-текста в рамках профессиональной коммуникативной компетентности специали</w:t>
      </w:r>
      <w:r w:rsidR="00F779E3" w:rsidRPr="00827993">
        <w:rPr>
          <w:rFonts w:ascii="Times New Roman" w:hAnsi="Times New Roman" w:cs="Times New Roman"/>
          <w:sz w:val="28"/>
          <w:szCs w:val="28"/>
        </w:rPr>
        <w:t>ста по связям с общественностью /</w:t>
      </w:r>
      <w:r w:rsidR="00F779E3" w:rsidRPr="00827993">
        <w:rPr>
          <w:rFonts w:ascii="Times New Roman" w:eastAsia="Calibri" w:hAnsi="Times New Roman" w:cs="Times New Roman"/>
          <w:sz w:val="28"/>
          <w:szCs w:val="28"/>
        </w:rPr>
        <w:t xml:space="preserve"> Л.В. </w:t>
      </w:r>
      <w:r w:rsidR="00F779E3" w:rsidRPr="00827993">
        <w:rPr>
          <w:rFonts w:ascii="Times New Roman" w:hAnsi="Times New Roman" w:cs="Times New Roman"/>
          <w:sz w:val="28"/>
          <w:szCs w:val="28"/>
        </w:rPr>
        <w:t xml:space="preserve"> </w:t>
      </w:r>
      <w:r w:rsidR="00F779E3" w:rsidRPr="00827993">
        <w:rPr>
          <w:rFonts w:ascii="Times New Roman" w:eastAsia="Calibri" w:hAnsi="Times New Roman" w:cs="Times New Roman"/>
          <w:sz w:val="28"/>
          <w:szCs w:val="28"/>
        </w:rPr>
        <w:t xml:space="preserve">Селезнева //  </w:t>
      </w:r>
      <w:r w:rsidRPr="00827993">
        <w:rPr>
          <w:rFonts w:ascii="Times New Roman" w:hAnsi="Times New Roman" w:cs="Times New Roman"/>
          <w:sz w:val="28"/>
          <w:szCs w:val="28"/>
        </w:rPr>
        <w:t xml:space="preserve">Научные исследования и разработки. Современная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коммуникативистика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. 2014.  № 4 (11). С.47 – 54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827993">
        <w:rPr>
          <w:rFonts w:ascii="Times New Roman" w:eastAsia="Calibri" w:hAnsi="Times New Roman" w:cs="Times New Roman"/>
          <w:sz w:val="28"/>
          <w:szCs w:val="28"/>
        </w:rPr>
        <w:t>Тертычный</w:t>
      </w:r>
      <w:proofErr w:type="spellEnd"/>
      <w:r w:rsidRPr="00827993">
        <w:rPr>
          <w:rFonts w:ascii="Times New Roman" w:eastAsia="Calibri" w:hAnsi="Times New Roman" w:cs="Times New Roman"/>
          <w:sz w:val="28"/>
          <w:szCs w:val="28"/>
        </w:rPr>
        <w:t xml:space="preserve"> А.А. Жанры периодической печати / А.А. </w:t>
      </w:r>
      <w:proofErr w:type="spellStart"/>
      <w:r w:rsidRPr="00827993">
        <w:rPr>
          <w:rFonts w:ascii="Times New Roman" w:eastAsia="Calibri" w:hAnsi="Times New Roman" w:cs="Times New Roman"/>
          <w:sz w:val="28"/>
          <w:szCs w:val="28"/>
        </w:rPr>
        <w:t>Тертычный</w:t>
      </w:r>
      <w:proofErr w:type="spellEnd"/>
      <w:r w:rsidRPr="00827993">
        <w:rPr>
          <w:rFonts w:ascii="Times New Roman" w:eastAsia="Calibri" w:hAnsi="Times New Roman" w:cs="Times New Roman"/>
          <w:sz w:val="28"/>
          <w:szCs w:val="28"/>
        </w:rPr>
        <w:t>. - М.: Аспект Пресс, 2011 320 с.</w:t>
      </w:r>
    </w:p>
    <w:p w:rsidR="00827993" w:rsidRPr="00827993" w:rsidRDefault="00A9068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827993">
        <w:rPr>
          <w:rFonts w:ascii="Times New Roman" w:hAnsi="Times New Roman" w:cs="Times New Roman"/>
          <w:sz w:val="28"/>
          <w:szCs w:val="28"/>
        </w:rPr>
        <w:t>Уилкокс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Д.Л. Как создавать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hAnsi="Times New Roman" w:cs="Times New Roman"/>
          <w:sz w:val="28"/>
          <w:szCs w:val="28"/>
        </w:rPr>
        <w:t>-тексты и эффективно взаимодействовать со СМИ. – М.: Консалтинговая группа «ИМИДЖ-Контакт», ИНФРА-М, 2004. – 761 с.</w:t>
      </w:r>
    </w:p>
    <w:p w:rsidR="00827993" w:rsidRPr="00827993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827993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 xml:space="preserve"> А.Н.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27993">
        <w:rPr>
          <w:rFonts w:ascii="Times New Roman" w:hAnsi="Times New Roman" w:cs="Times New Roman"/>
          <w:sz w:val="28"/>
          <w:szCs w:val="28"/>
        </w:rPr>
        <w:t xml:space="preserve">  в Интернете: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27993">
        <w:rPr>
          <w:rFonts w:ascii="Times New Roman" w:hAnsi="Times New Roman" w:cs="Times New Roman"/>
          <w:sz w:val="28"/>
          <w:szCs w:val="28"/>
        </w:rPr>
        <w:t xml:space="preserve"> 1.0,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27993">
        <w:rPr>
          <w:rFonts w:ascii="Times New Roman" w:hAnsi="Times New Roman" w:cs="Times New Roman"/>
          <w:sz w:val="28"/>
          <w:szCs w:val="28"/>
        </w:rPr>
        <w:t xml:space="preserve"> 2.0, </w:t>
      </w:r>
      <w:r w:rsidRPr="0082799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27993">
        <w:rPr>
          <w:rFonts w:ascii="Times New Roman" w:hAnsi="Times New Roman" w:cs="Times New Roman"/>
          <w:sz w:val="28"/>
          <w:szCs w:val="28"/>
        </w:rPr>
        <w:t xml:space="preserve"> 3.0</w:t>
      </w:r>
      <w:r w:rsidR="00F779E3" w:rsidRPr="00827993">
        <w:rPr>
          <w:rFonts w:ascii="Times New Roman" w:hAnsi="Times New Roman" w:cs="Times New Roman"/>
          <w:sz w:val="28"/>
          <w:szCs w:val="28"/>
        </w:rPr>
        <w:t xml:space="preserve"> / А.Н.  </w:t>
      </w:r>
      <w:proofErr w:type="spellStart"/>
      <w:r w:rsidR="00F779E3" w:rsidRPr="00827993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="00F779E3" w:rsidRPr="00827993">
        <w:rPr>
          <w:rFonts w:ascii="Times New Roman" w:hAnsi="Times New Roman" w:cs="Times New Roman"/>
          <w:sz w:val="28"/>
          <w:szCs w:val="28"/>
        </w:rPr>
        <w:t xml:space="preserve">. </w:t>
      </w:r>
      <w:r w:rsidRPr="00827993">
        <w:rPr>
          <w:rFonts w:ascii="Times New Roman" w:hAnsi="Times New Roman" w:cs="Times New Roman"/>
          <w:sz w:val="28"/>
          <w:szCs w:val="28"/>
        </w:rPr>
        <w:t xml:space="preserve">– М.: Альпина </w:t>
      </w:r>
      <w:proofErr w:type="spellStart"/>
      <w:r w:rsidRPr="00827993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827993">
        <w:rPr>
          <w:rFonts w:ascii="Times New Roman" w:hAnsi="Times New Roman" w:cs="Times New Roman"/>
          <w:sz w:val="28"/>
          <w:szCs w:val="28"/>
        </w:rPr>
        <w:t>, 2010. – 134 с.</w:t>
      </w:r>
    </w:p>
    <w:p w:rsidR="00827993" w:rsidRPr="00827993" w:rsidRDefault="00543E8A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543E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Шилина</w:t>
      </w:r>
      <w:proofErr w:type="spellEnd"/>
      <w:r w:rsidRPr="0054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Интернет-коммуникация в связях с общественностью. Прагматический аспект. Монография. – М.: «РИЦ Северо-Восток», НИУ ВШЭ, 2011. – 464 с.</w:t>
      </w:r>
    </w:p>
    <w:p w:rsidR="00F46D07" w:rsidRPr="00D31406" w:rsidRDefault="00F46D07" w:rsidP="00827993">
      <w:pPr>
        <w:numPr>
          <w:ilvl w:val="0"/>
          <w:numId w:val="4"/>
        </w:numPr>
        <w:tabs>
          <w:tab w:val="clear" w:pos="927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  <w:lang w:val="en-US"/>
        </w:rPr>
        <w:lastRenderedPageBreak/>
        <w:t>Foremski</w:t>
      </w:r>
      <w:proofErr w:type="spellEnd"/>
      <w:r w:rsidRPr="0082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  <w:lang w:val="en-US"/>
        </w:rPr>
        <w:t>T.</w:t>
      </w:r>
      <w:r w:rsidRPr="0082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Die! Press release! Die! Die! Die!</w:t>
      </w:r>
      <w:r w:rsidR="00F779E3" w:rsidRPr="0082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/ </w:t>
      </w:r>
      <w:r w:rsidR="00F779E3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  <w:lang w:val="en-US"/>
        </w:rPr>
        <w:t xml:space="preserve">T. </w:t>
      </w:r>
      <w:proofErr w:type="spellStart"/>
      <w:r w:rsidR="00F779E3" w:rsidRPr="00827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DFDFD"/>
          <w:lang w:val="en-US"/>
        </w:rPr>
        <w:t>Foremski</w:t>
      </w:r>
      <w:proofErr w:type="spellEnd"/>
      <w:r w:rsidR="00F779E3" w:rsidRPr="0082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82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// URL:</w:t>
      </w:r>
      <w:r w:rsidRPr="00827993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hyperlink r:id="rId22" w:history="1">
        <w:r w:rsidRPr="00827993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http://www.siliconvalleywatcher.com/mt/archives/2006/02/die_press_relea.php</w:t>
        </w:r>
      </w:hyperlink>
    </w:p>
    <w:p w:rsidR="00F46D07" w:rsidRPr="00D31406" w:rsidRDefault="00F46D07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rPr>
          <w:color w:val="000000"/>
          <w:sz w:val="28"/>
          <w:szCs w:val="28"/>
          <w:lang w:val="en-US"/>
        </w:rPr>
      </w:pPr>
    </w:p>
    <w:p w:rsidR="00F46D07" w:rsidRPr="00827993" w:rsidRDefault="00F46D07" w:rsidP="00BE3B2C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7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авторе:</w:t>
      </w:r>
      <w:r w:rsidRPr="0082799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7993">
        <w:rPr>
          <w:rFonts w:ascii="Times New Roman" w:hAnsi="Times New Roman" w:cs="Times New Roman"/>
          <w:color w:val="000000"/>
          <w:sz w:val="28"/>
          <w:szCs w:val="28"/>
        </w:rPr>
        <w:t xml:space="preserve">Селезнева Лариса Васильевна, Москва, </w:t>
      </w:r>
      <w:r w:rsidRPr="008279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Российский государственный социальный университет, кандидат филологических наук, </w:t>
      </w:r>
      <w:proofErr w:type="spellStart"/>
      <w:r w:rsidRPr="0082799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loramuz</w:t>
      </w:r>
      <w:proofErr w:type="spellEnd"/>
      <w:r w:rsidRPr="008279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@</w:t>
      </w:r>
      <w:proofErr w:type="spellStart"/>
      <w:r w:rsidRPr="0082799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yandex</w:t>
      </w:r>
      <w:proofErr w:type="spellEnd"/>
      <w:r w:rsidRPr="008279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spellStart"/>
      <w:r w:rsidRPr="0082799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ru</w:t>
      </w:r>
      <w:proofErr w:type="spellEnd"/>
    </w:p>
    <w:p w:rsidR="00F46D07" w:rsidRPr="00827993" w:rsidRDefault="00F46D07" w:rsidP="00BE3B2C">
      <w:pPr>
        <w:pStyle w:val="a4"/>
        <w:shd w:val="clear" w:color="auto" w:fill="FFFFFF"/>
        <w:spacing w:before="0" w:beforeAutospacing="0" w:after="0" w:afterAutospacing="0"/>
        <w:ind w:left="284" w:firstLine="709"/>
        <w:rPr>
          <w:sz w:val="28"/>
          <w:szCs w:val="28"/>
        </w:rPr>
      </w:pPr>
    </w:p>
    <w:p w:rsidR="00DD3BCD" w:rsidRPr="00827993" w:rsidRDefault="00DD3BCD" w:rsidP="00BE3B2C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sectPr w:rsidR="00DD3BCD" w:rsidRPr="0082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35" w:rsidRDefault="00CB3935" w:rsidP="0043776F">
      <w:pPr>
        <w:spacing w:after="0" w:line="240" w:lineRule="auto"/>
      </w:pPr>
      <w:r>
        <w:separator/>
      </w:r>
    </w:p>
  </w:endnote>
  <w:endnote w:type="continuationSeparator" w:id="0">
    <w:p w:rsidR="00CB3935" w:rsidRDefault="00CB3935" w:rsidP="0043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35" w:rsidRDefault="00CB3935" w:rsidP="0043776F">
      <w:pPr>
        <w:spacing w:after="0" w:line="240" w:lineRule="auto"/>
      </w:pPr>
      <w:r>
        <w:separator/>
      </w:r>
    </w:p>
  </w:footnote>
  <w:footnote w:type="continuationSeparator" w:id="0">
    <w:p w:rsidR="00CB3935" w:rsidRDefault="00CB3935" w:rsidP="0043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305"/>
    <w:multiLevelType w:val="multilevel"/>
    <w:tmpl w:val="468C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A27A0"/>
    <w:multiLevelType w:val="multilevel"/>
    <w:tmpl w:val="B582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B1C30"/>
    <w:multiLevelType w:val="hybridMultilevel"/>
    <w:tmpl w:val="B09A9578"/>
    <w:lvl w:ilvl="0" w:tplc="39DC33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3469"/>
    <w:multiLevelType w:val="hybridMultilevel"/>
    <w:tmpl w:val="B09A9578"/>
    <w:lvl w:ilvl="0" w:tplc="39DC33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3280"/>
    <w:multiLevelType w:val="multilevel"/>
    <w:tmpl w:val="2AD6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C713C"/>
    <w:multiLevelType w:val="multilevel"/>
    <w:tmpl w:val="D146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73650"/>
    <w:multiLevelType w:val="hybridMultilevel"/>
    <w:tmpl w:val="B09A9578"/>
    <w:lvl w:ilvl="0" w:tplc="39DC33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7D"/>
    <w:rsid w:val="00056CB2"/>
    <w:rsid w:val="000629A6"/>
    <w:rsid w:val="000B6620"/>
    <w:rsid w:val="000E19B2"/>
    <w:rsid w:val="000F437D"/>
    <w:rsid w:val="0014324B"/>
    <w:rsid w:val="001550DB"/>
    <w:rsid w:val="00156291"/>
    <w:rsid w:val="00165AD4"/>
    <w:rsid w:val="00172856"/>
    <w:rsid w:val="00216C48"/>
    <w:rsid w:val="0030627A"/>
    <w:rsid w:val="0035341E"/>
    <w:rsid w:val="003E3922"/>
    <w:rsid w:val="0043776F"/>
    <w:rsid w:val="00481328"/>
    <w:rsid w:val="004B09D4"/>
    <w:rsid w:val="0054388C"/>
    <w:rsid w:val="00543E8A"/>
    <w:rsid w:val="005C5FBB"/>
    <w:rsid w:val="00604A59"/>
    <w:rsid w:val="00617EE3"/>
    <w:rsid w:val="006843F7"/>
    <w:rsid w:val="006C4CFB"/>
    <w:rsid w:val="006D7597"/>
    <w:rsid w:val="00732771"/>
    <w:rsid w:val="00773D82"/>
    <w:rsid w:val="007B2C7B"/>
    <w:rsid w:val="007D27F1"/>
    <w:rsid w:val="00827993"/>
    <w:rsid w:val="00835E2B"/>
    <w:rsid w:val="0085406F"/>
    <w:rsid w:val="008E2643"/>
    <w:rsid w:val="008F183F"/>
    <w:rsid w:val="00925C9C"/>
    <w:rsid w:val="00934CED"/>
    <w:rsid w:val="009511EA"/>
    <w:rsid w:val="009731C7"/>
    <w:rsid w:val="009C618B"/>
    <w:rsid w:val="009E04F1"/>
    <w:rsid w:val="00A4362C"/>
    <w:rsid w:val="00A8120B"/>
    <w:rsid w:val="00A90687"/>
    <w:rsid w:val="00AA4D10"/>
    <w:rsid w:val="00B16110"/>
    <w:rsid w:val="00B33246"/>
    <w:rsid w:val="00B367B7"/>
    <w:rsid w:val="00BD115E"/>
    <w:rsid w:val="00BE37DF"/>
    <w:rsid w:val="00BE3B2C"/>
    <w:rsid w:val="00BE63C4"/>
    <w:rsid w:val="00C22C95"/>
    <w:rsid w:val="00C76D81"/>
    <w:rsid w:val="00CB3935"/>
    <w:rsid w:val="00CD124D"/>
    <w:rsid w:val="00CF2AF9"/>
    <w:rsid w:val="00D31406"/>
    <w:rsid w:val="00D464B1"/>
    <w:rsid w:val="00D91A55"/>
    <w:rsid w:val="00D938CB"/>
    <w:rsid w:val="00DD3BCD"/>
    <w:rsid w:val="00DD3F8F"/>
    <w:rsid w:val="00DF3D0F"/>
    <w:rsid w:val="00E065FC"/>
    <w:rsid w:val="00E10428"/>
    <w:rsid w:val="00E4660E"/>
    <w:rsid w:val="00ED3BE3"/>
    <w:rsid w:val="00EF5A7D"/>
    <w:rsid w:val="00F11B19"/>
    <w:rsid w:val="00F2415D"/>
    <w:rsid w:val="00F2498B"/>
    <w:rsid w:val="00F345BC"/>
    <w:rsid w:val="00F35CAE"/>
    <w:rsid w:val="00F46D07"/>
    <w:rsid w:val="00F56C23"/>
    <w:rsid w:val="00F7494F"/>
    <w:rsid w:val="00F779E3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CAE"/>
  </w:style>
  <w:style w:type="paragraph" w:styleId="a5">
    <w:name w:val="endnote text"/>
    <w:basedOn w:val="a"/>
    <w:link w:val="a6"/>
    <w:rsid w:val="0043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437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43776F"/>
    <w:rPr>
      <w:vertAlign w:val="superscript"/>
    </w:rPr>
  </w:style>
  <w:style w:type="paragraph" w:styleId="a8">
    <w:name w:val="List Paragraph"/>
    <w:basedOn w:val="a"/>
    <w:uiPriority w:val="34"/>
    <w:qFormat/>
    <w:rsid w:val="008E2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27A"/>
  </w:style>
  <w:style w:type="table" w:styleId="ab">
    <w:name w:val="Table Grid"/>
    <w:basedOn w:val="a1"/>
    <w:uiPriority w:val="59"/>
    <w:rsid w:val="0030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CAE"/>
  </w:style>
  <w:style w:type="paragraph" w:styleId="a5">
    <w:name w:val="endnote text"/>
    <w:basedOn w:val="a"/>
    <w:link w:val="a6"/>
    <w:rsid w:val="0043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437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43776F"/>
    <w:rPr>
      <w:vertAlign w:val="superscript"/>
    </w:rPr>
  </w:style>
  <w:style w:type="paragraph" w:styleId="a8">
    <w:name w:val="List Paragraph"/>
    <w:basedOn w:val="a"/>
    <w:uiPriority w:val="34"/>
    <w:qFormat/>
    <w:rsid w:val="008E2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27A"/>
  </w:style>
  <w:style w:type="table" w:styleId="ab">
    <w:name w:val="Table Grid"/>
    <w:basedOn w:val="a1"/>
    <w:uiPriority w:val="59"/>
    <w:rsid w:val="0030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.rzd.ru/messages/public/ru?STRUCTURE_ID=30&amp;layer_id=3428&amp;refererLayerId=3427&amp;date_begin=&amp;date_end=&amp;id=4928&amp;print=0" TargetMode="External"/><Relationship Id="rId18" Type="http://schemas.openxmlformats.org/officeDocument/2006/relationships/hyperlink" Target="http://moscow.corp.megafon.ru/investors/ipo_n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moscow.corp.megafon.ru/investors/agreement/?2560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.rzd.ru/messages/public/ru?STRUCTURE_ID=30" TargetMode="External"/><Relationship Id="rId17" Type="http://schemas.openxmlformats.org/officeDocument/2006/relationships/hyperlink" Target="http://moscow.corp.megafon.ru/investors/ipo_news/price_per_sha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cow.corp.megafon.ru/investors/ipo_news/megafon_obyavlyaet_obispolnenii_o/" TargetMode="External"/><Relationship Id="rId20" Type="http://schemas.openxmlformats.org/officeDocument/2006/relationships/hyperlink" Target="http://moscow.corp.megafon.ru/investors/ipo_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k-ees.ru/shareholders_and_investors/ir_release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r.rzd.ru/messages/public/ru?STRUCTURE_ID=30&amp;layer_id=3428&amp;refererLayerId=3427&amp;date_begin=&amp;date_end=&amp;id=4918&amp;print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sk-ees.ru/shareholders_and_investors/ir_releases/?ELEMENT_ID=174461" TargetMode="External"/><Relationship Id="rId19" Type="http://schemas.openxmlformats.org/officeDocument/2006/relationships/hyperlink" Target="http://moscow.corp.megafon.ru/investors/ipo_news/oao_megafon_obyavlyaet_o_pokupk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liconvalleywatcher.com/" TargetMode="External"/><Relationship Id="rId14" Type="http://schemas.openxmlformats.org/officeDocument/2006/relationships/hyperlink" Target="http://ir.rzd.ru/messages/public/ru?STRUCTURE_ID=30&amp;layer_id=3428&amp;refererLayerId=3427&amp;date_begin=&amp;date_end=&amp;id=4927&amp;print=0" TargetMode="External"/><Relationship Id="rId22" Type="http://schemas.openxmlformats.org/officeDocument/2006/relationships/hyperlink" Target="http://www.siliconvalleywatcher.com/mt/archives/2006/02/die_press_rele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2417-A898-4268-A672-BB252703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Nataliaa</cp:lastModifiedBy>
  <cp:revision>15</cp:revision>
  <dcterms:created xsi:type="dcterms:W3CDTF">2015-04-10T08:32:00Z</dcterms:created>
  <dcterms:modified xsi:type="dcterms:W3CDTF">2016-10-28T15:37:00Z</dcterms:modified>
</cp:coreProperties>
</file>